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B2E54" w14:textId="77777777" w:rsidR="00200E95" w:rsidRDefault="00200E95" w:rsidP="00200E95">
      <w:r>
        <w:t xml:space="preserve">Polgár Város Önkormányzat </w:t>
      </w:r>
    </w:p>
    <w:p w14:paraId="0813E612" w14:textId="180C00E6" w:rsidR="00200E95" w:rsidRDefault="00200E95" w:rsidP="00200E95">
      <w:pPr>
        <w:rPr>
          <w:b w:val="0"/>
        </w:rPr>
      </w:pPr>
      <w:r>
        <w:t>Képviselő-testületének</w:t>
      </w:r>
    </w:p>
    <w:p w14:paraId="0FF07159" w14:textId="77777777" w:rsidR="00200E95" w:rsidRDefault="00200E95" w:rsidP="00200E95">
      <w:pPr>
        <w:jc w:val="center"/>
      </w:pPr>
    </w:p>
    <w:p w14:paraId="27E7AC77" w14:textId="77777777" w:rsidR="00200E95" w:rsidRDefault="00200E95" w:rsidP="00200E95">
      <w:pPr>
        <w:jc w:val="center"/>
      </w:pPr>
    </w:p>
    <w:p w14:paraId="3619C2D3" w14:textId="77777777" w:rsidR="00200E95" w:rsidRDefault="00200E95" w:rsidP="00200E95">
      <w:pPr>
        <w:jc w:val="center"/>
      </w:pPr>
    </w:p>
    <w:p w14:paraId="4EA1F36E" w14:textId="77777777" w:rsidR="00200E95" w:rsidRDefault="00200E95" w:rsidP="00200E95">
      <w:pPr>
        <w:jc w:val="center"/>
      </w:pPr>
    </w:p>
    <w:p w14:paraId="6B702597" w14:textId="77777777" w:rsidR="00200E95" w:rsidRDefault="00200E95" w:rsidP="00200E95">
      <w:pPr>
        <w:jc w:val="center"/>
      </w:pPr>
    </w:p>
    <w:p w14:paraId="7DE38DA1" w14:textId="77777777" w:rsidR="00200E95" w:rsidRDefault="00200E95" w:rsidP="00200E95">
      <w:pPr>
        <w:jc w:val="center"/>
      </w:pPr>
    </w:p>
    <w:p w14:paraId="048588B5" w14:textId="77777777" w:rsidR="00200E95" w:rsidRDefault="00200E95" w:rsidP="00200E95">
      <w:pPr>
        <w:jc w:val="center"/>
      </w:pPr>
    </w:p>
    <w:p w14:paraId="7EAB9ABF" w14:textId="77777777" w:rsidR="00200E95" w:rsidRDefault="00200E95" w:rsidP="00200E95">
      <w:pPr>
        <w:jc w:val="center"/>
      </w:pPr>
    </w:p>
    <w:p w14:paraId="300299C8" w14:textId="77777777" w:rsidR="00200E95" w:rsidRDefault="00200E95" w:rsidP="00200E95">
      <w:pPr>
        <w:jc w:val="center"/>
      </w:pPr>
    </w:p>
    <w:p w14:paraId="17AB7264" w14:textId="77777777" w:rsidR="00200E95" w:rsidRDefault="00200E95" w:rsidP="00200E95">
      <w:pPr>
        <w:jc w:val="center"/>
      </w:pPr>
    </w:p>
    <w:p w14:paraId="488773A9" w14:textId="77777777" w:rsidR="00200E95" w:rsidRDefault="00200E95" w:rsidP="00200E95">
      <w:pPr>
        <w:jc w:val="center"/>
      </w:pPr>
    </w:p>
    <w:p w14:paraId="62D3E89B" w14:textId="77777777" w:rsidR="00200E95" w:rsidRDefault="00200E95" w:rsidP="00200E95">
      <w:pPr>
        <w:jc w:val="center"/>
      </w:pPr>
    </w:p>
    <w:p w14:paraId="749B31CD" w14:textId="77777777" w:rsidR="00200E95" w:rsidRDefault="00200E95" w:rsidP="00200E95">
      <w:pPr>
        <w:jc w:val="center"/>
      </w:pPr>
    </w:p>
    <w:p w14:paraId="26EC14C5" w14:textId="77777777" w:rsidR="00200E95" w:rsidRDefault="00200E95" w:rsidP="00200E95">
      <w:pPr>
        <w:jc w:val="center"/>
      </w:pPr>
    </w:p>
    <w:p w14:paraId="06A9ED44" w14:textId="77777777" w:rsidR="00200E95" w:rsidRDefault="00200E95" w:rsidP="00200E95">
      <w:pPr>
        <w:jc w:val="center"/>
      </w:pPr>
    </w:p>
    <w:p w14:paraId="58E3136D" w14:textId="77777777" w:rsidR="00200E95" w:rsidRDefault="00200E95" w:rsidP="00200E95">
      <w:pPr>
        <w:jc w:val="center"/>
      </w:pPr>
    </w:p>
    <w:p w14:paraId="69AE8E11" w14:textId="77777777" w:rsidR="00200E95" w:rsidRDefault="00200E95" w:rsidP="00200E95">
      <w:pPr>
        <w:jc w:val="center"/>
      </w:pPr>
    </w:p>
    <w:p w14:paraId="08A09E19" w14:textId="77777777" w:rsidR="00200E95" w:rsidRDefault="00200E95" w:rsidP="00200E95">
      <w:pPr>
        <w:jc w:val="center"/>
      </w:pPr>
    </w:p>
    <w:p w14:paraId="1B93711A" w14:textId="77777777" w:rsidR="00200E95" w:rsidRDefault="00200E95" w:rsidP="00200E95">
      <w:pPr>
        <w:jc w:val="center"/>
      </w:pPr>
    </w:p>
    <w:p w14:paraId="7E6DF476" w14:textId="14DDC9CD" w:rsidR="00200E95" w:rsidRDefault="00200E95" w:rsidP="00200E95">
      <w:pPr>
        <w:jc w:val="center"/>
        <w:rPr>
          <w:b w:val="0"/>
        </w:rPr>
      </w:pPr>
      <w:r>
        <w:t>7/2021. (III. 4.) önkormányzati rendelete</w:t>
      </w:r>
    </w:p>
    <w:p w14:paraId="5B484E59" w14:textId="77777777" w:rsidR="00200E95" w:rsidRDefault="00200E95" w:rsidP="00200E95">
      <w:pPr>
        <w:widowControl w:val="0"/>
        <w:jc w:val="center"/>
        <w:rPr>
          <w:szCs w:val="24"/>
        </w:rPr>
      </w:pPr>
      <w:r>
        <w:rPr>
          <w:szCs w:val="24"/>
        </w:rPr>
        <w:t>az önkormányzat 2021. évi költségvetéséről</w:t>
      </w:r>
    </w:p>
    <w:p w14:paraId="7FF2935B" w14:textId="77777777" w:rsidR="00200E95" w:rsidRDefault="00200E95" w:rsidP="00200E95">
      <w:pPr>
        <w:widowControl w:val="0"/>
        <w:jc w:val="center"/>
        <w:rPr>
          <w:b w:val="0"/>
          <w:szCs w:val="24"/>
        </w:rPr>
      </w:pPr>
    </w:p>
    <w:p w14:paraId="5B8CD130" w14:textId="77777777" w:rsidR="0031227A" w:rsidRDefault="0031227A" w:rsidP="00200E95">
      <w:pPr>
        <w:keepNext/>
        <w:widowControl w:val="0"/>
        <w:rPr>
          <w:szCs w:val="24"/>
        </w:rPr>
      </w:pPr>
    </w:p>
    <w:p w14:paraId="43832D9F" w14:textId="461E00DD" w:rsidR="00416F2A" w:rsidRDefault="00200E95" w:rsidP="00416F2A">
      <w:pPr>
        <w:jc w:val="center"/>
        <w:rPr>
          <w:b w:val="0"/>
        </w:rPr>
      </w:pPr>
      <w:r>
        <w:br w:type="page"/>
      </w:r>
      <w:r w:rsidR="00416F2A">
        <w:lastRenderedPageBreak/>
        <w:t>Polgár Város Önkormányzat Képviselő-testületének</w:t>
      </w:r>
    </w:p>
    <w:p w14:paraId="1A79F48C" w14:textId="09891149" w:rsidR="00416F2A" w:rsidRDefault="00416F2A" w:rsidP="00416F2A">
      <w:pPr>
        <w:jc w:val="center"/>
        <w:rPr>
          <w:b w:val="0"/>
        </w:rPr>
      </w:pPr>
      <w:r>
        <w:t>7</w:t>
      </w:r>
      <w:r>
        <w:t>/2021. (II</w:t>
      </w:r>
      <w:r>
        <w:t>I</w:t>
      </w:r>
      <w:r>
        <w:t xml:space="preserve">. </w:t>
      </w:r>
      <w:r>
        <w:t>4.</w:t>
      </w:r>
      <w:r>
        <w:t>) önkormányzati rendelete</w:t>
      </w:r>
    </w:p>
    <w:p w14:paraId="5F471053" w14:textId="77777777" w:rsidR="00107D55" w:rsidRDefault="00DB7C89" w:rsidP="00107D55">
      <w:pPr>
        <w:widowControl w:val="0"/>
        <w:jc w:val="center"/>
        <w:rPr>
          <w:szCs w:val="24"/>
        </w:rPr>
      </w:pPr>
      <w:r>
        <w:rPr>
          <w:szCs w:val="24"/>
        </w:rPr>
        <w:t>az önkormányzat 2021</w:t>
      </w:r>
      <w:r w:rsidR="00107D55">
        <w:rPr>
          <w:szCs w:val="24"/>
        </w:rPr>
        <w:t>. évi költségvetéséről</w:t>
      </w:r>
    </w:p>
    <w:p w14:paraId="444A2E39" w14:textId="77777777" w:rsidR="00107D55" w:rsidRDefault="00107D55" w:rsidP="00107D55">
      <w:pPr>
        <w:widowControl w:val="0"/>
        <w:jc w:val="center"/>
        <w:rPr>
          <w:b w:val="0"/>
          <w:szCs w:val="24"/>
        </w:rPr>
      </w:pPr>
    </w:p>
    <w:p w14:paraId="5EC4C462" w14:textId="5A3DD4EA" w:rsidR="00691AD8" w:rsidRPr="00691AD8" w:rsidRDefault="00416F2A" w:rsidP="00691AD8">
      <w:pPr>
        <w:widowControl w:val="0"/>
        <w:jc w:val="both"/>
        <w:rPr>
          <w:b w:val="0"/>
          <w:sz w:val="22"/>
          <w:szCs w:val="22"/>
        </w:rPr>
      </w:pPr>
      <w:r w:rsidRPr="00416F2A">
        <w:rPr>
          <w:b w:val="0"/>
          <w:bCs/>
        </w:rPr>
        <w:t xml:space="preserve">Polgár Város Önkormányzat Képviselő-testületének a katasztrófavédelemről és a hozzá </w:t>
      </w:r>
      <w:proofErr w:type="gramStart"/>
      <w:r w:rsidRPr="00416F2A">
        <w:rPr>
          <w:b w:val="0"/>
          <w:bCs/>
        </w:rPr>
        <w:t>kapcsolódó  egyes</w:t>
      </w:r>
      <w:proofErr w:type="gramEnd"/>
      <w:r w:rsidRPr="00416F2A">
        <w:rPr>
          <w:b w:val="0"/>
          <w:bCs/>
        </w:rPr>
        <w:t xml:space="preserve">  törvények módosításáról szóló 2011. évi CXXVIII. törvény 46. § (4) bekezdése szerinti hatáskörében eljáró Polgár város polgármestere, a veszélyhelyzet kihirdetéséről szóló 27/2021. (I. 29.) kormányrendelettel kihirdetetett veszélyhelyzetben</w:t>
      </w:r>
      <w:r w:rsidR="00691AD8" w:rsidRPr="00691AD8">
        <w:rPr>
          <w:b w:val="0"/>
          <w:sz w:val="22"/>
          <w:szCs w:val="22"/>
        </w:rPr>
        <w:t>, az Alaptörvény 32. cikk (2) bekezdésében meghatározott eredeti jogalkotói hatáskörében, az Alaptörvény 32. cikk (1) bekezdés f) pontjában meghatározott feladatkörében eljárva, a következőket rendeli el:</w:t>
      </w:r>
    </w:p>
    <w:p w14:paraId="3DAEBE91" w14:textId="77777777" w:rsidR="002F2C0A" w:rsidRPr="00691AD8" w:rsidRDefault="002F2C0A" w:rsidP="002F2C0A">
      <w:pPr>
        <w:widowControl w:val="0"/>
        <w:jc w:val="both"/>
        <w:rPr>
          <w:b w:val="0"/>
          <w:szCs w:val="24"/>
        </w:rPr>
      </w:pPr>
    </w:p>
    <w:p w14:paraId="73D187C8" w14:textId="77777777" w:rsidR="002F2C0A" w:rsidRDefault="002F2C0A" w:rsidP="002F2C0A">
      <w:pPr>
        <w:widowControl w:val="0"/>
        <w:jc w:val="center"/>
        <w:rPr>
          <w:b w:val="0"/>
          <w:color w:val="FF0000"/>
          <w:szCs w:val="24"/>
        </w:rPr>
      </w:pPr>
    </w:p>
    <w:p w14:paraId="4852EBF5" w14:textId="5ABAC41A" w:rsidR="0031227A" w:rsidRPr="00A95192" w:rsidRDefault="00A95192" w:rsidP="00A95192">
      <w:pPr>
        <w:widowControl w:val="0"/>
        <w:numPr>
          <w:ilvl w:val="0"/>
          <w:numId w:val="29"/>
        </w:numPr>
        <w:jc w:val="center"/>
        <w:rPr>
          <w:b w:val="0"/>
          <w:szCs w:val="24"/>
        </w:rPr>
      </w:pPr>
      <w:r w:rsidRPr="00A95192">
        <w:rPr>
          <w:b w:val="0"/>
          <w:szCs w:val="24"/>
        </w:rPr>
        <w:t>Fejezet</w:t>
      </w:r>
    </w:p>
    <w:p w14:paraId="3032E9DA" w14:textId="77777777" w:rsidR="002F2C0A" w:rsidRPr="002F2C0A" w:rsidRDefault="002F2C0A" w:rsidP="002F2C0A">
      <w:pPr>
        <w:widowControl w:val="0"/>
        <w:jc w:val="center"/>
        <w:rPr>
          <w:b w:val="0"/>
          <w:szCs w:val="24"/>
        </w:rPr>
      </w:pPr>
      <w:r w:rsidRPr="002F2C0A">
        <w:rPr>
          <w:b w:val="0"/>
          <w:szCs w:val="24"/>
        </w:rPr>
        <w:t>Általános rendelkezések</w:t>
      </w:r>
    </w:p>
    <w:p w14:paraId="2C420D7D" w14:textId="77777777" w:rsidR="002F2C0A" w:rsidRPr="002F2C0A" w:rsidRDefault="002F2C0A" w:rsidP="002F2C0A">
      <w:pPr>
        <w:widowControl w:val="0"/>
        <w:rPr>
          <w:b w:val="0"/>
          <w:szCs w:val="24"/>
        </w:rPr>
      </w:pPr>
    </w:p>
    <w:p w14:paraId="7D0C3E36" w14:textId="41658252" w:rsidR="002F2C0A" w:rsidRPr="002F2C0A" w:rsidRDefault="002F2C0A" w:rsidP="00A95192">
      <w:pPr>
        <w:keepNext/>
        <w:widowControl w:val="0"/>
        <w:numPr>
          <w:ilvl w:val="0"/>
          <w:numId w:val="20"/>
        </w:numPr>
        <w:jc w:val="center"/>
        <w:rPr>
          <w:b w:val="0"/>
          <w:szCs w:val="24"/>
        </w:rPr>
      </w:pPr>
      <w:r w:rsidRPr="002F2C0A">
        <w:rPr>
          <w:b w:val="0"/>
          <w:szCs w:val="24"/>
        </w:rPr>
        <w:t>A rendelet hatálya</w:t>
      </w:r>
    </w:p>
    <w:p w14:paraId="59BB9A99" w14:textId="77777777" w:rsidR="002F2C0A" w:rsidRPr="002F2C0A" w:rsidRDefault="002F2C0A" w:rsidP="002F2C0A">
      <w:pPr>
        <w:widowControl w:val="0"/>
        <w:jc w:val="center"/>
        <w:rPr>
          <w:b w:val="0"/>
          <w:szCs w:val="24"/>
        </w:rPr>
      </w:pPr>
    </w:p>
    <w:p w14:paraId="0D26B886" w14:textId="02F60CCF" w:rsidR="002F2C0A" w:rsidRPr="002F2C0A" w:rsidRDefault="00A95192" w:rsidP="00A95192">
      <w:pPr>
        <w:widowControl w:val="0"/>
        <w:jc w:val="center"/>
        <w:rPr>
          <w:b w:val="0"/>
          <w:szCs w:val="24"/>
        </w:rPr>
      </w:pPr>
      <w:r>
        <w:rPr>
          <w:b w:val="0"/>
          <w:szCs w:val="24"/>
        </w:rPr>
        <w:t>1.</w:t>
      </w:r>
      <w:r w:rsidR="002F2C0A" w:rsidRPr="002F2C0A">
        <w:rPr>
          <w:b w:val="0"/>
          <w:szCs w:val="24"/>
        </w:rPr>
        <w:t>§</w:t>
      </w:r>
    </w:p>
    <w:p w14:paraId="2181B776" w14:textId="77777777" w:rsidR="002F2C0A" w:rsidRPr="002F2C0A" w:rsidRDefault="002F2C0A" w:rsidP="002F2C0A">
      <w:pPr>
        <w:widowControl w:val="0"/>
        <w:jc w:val="center"/>
        <w:rPr>
          <w:b w:val="0"/>
          <w:color w:val="C00000"/>
          <w:szCs w:val="24"/>
        </w:rPr>
      </w:pPr>
    </w:p>
    <w:p w14:paraId="0867E7FD" w14:textId="77777777" w:rsidR="002F2C0A" w:rsidRPr="002F2C0A" w:rsidRDefault="002F2C0A" w:rsidP="002F2C0A">
      <w:pPr>
        <w:widowControl w:val="0"/>
        <w:ind w:firstLine="703"/>
        <w:jc w:val="both"/>
        <w:rPr>
          <w:b w:val="0"/>
          <w:szCs w:val="24"/>
        </w:rPr>
      </w:pPr>
      <w:r w:rsidRPr="002F2C0A">
        <w:rPr>
          <w:b w:val="0"/>
          <w:szCs w:val="24"/>
        </w:rPr>
        <w:t>A rendelet hatálya kiterjed Polgár Város Önkormányzat Képviselő-testületére, és annak bizottságaira, a Polgármesterre, a Polgári Polgármesteri Hivatalra, valamint a helyi önkormányzat költségvetési szerveire.</w:t>
      </w:r>
    </w:p>
    <w:p w14:paraId="153B7847" w14:textId="77777777" w:rsidR="002F2C0A" w:rsidRPr="002F2C0A" w:rsidRDefault="002F2C0A" w:rsidP="002F2C0A">
      <w:pPr>
        <w:widowControl w:val="0"/>
        <w:ind w:firstLine="703"/>
        <w:jc w:val="both"/>
        <w:rPr>
          <w:b w:val="0"/>
          <w:szCs w:val="24"/>
        </w:rPr>
      </w:pPr>
    </w:p>
    <w:p w14:paraId="25820B72"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08FDCB1E" w14:textId="77777777" w:rsidR="002F2C0A" w:rsidRPr="002F2C0A" w:rsidRDefault="002F2C0A" w:rsidP="002F2C0A">
      <w:pPr>
        <w:widowControl w:val="0"/>
        <w:ind w:left="360"/>
        <w:rPr>
          <w:b w:val="0"/>
          <w:szCs w:val="24"/>
        </w:rPr>
      </w:pPr>
    </w:p>
    <w:p w14:paraId="0B65E1F1" w14:textId="77777777" w:rsidR="002F2C0A" w:rsidRPr="002F2C0A" w:rsidRDefault="002F2C0A" w:rsidP="002F2C0A">
      <w:pPr>
        <w:widowControl w:val="0"/>
        <w:jc w:val="both"/>
        <w:rPr>
          <w:b w:val="0"/>
          <w:szCs w:val="24"/>
        </w:rPr>
      </w:pPr>
      <w:r w:rsidRPr="002F2C0A">
        <w:rPr>
          <w:b w:val="0"/>
          <w:szCs w:val="24"/>
        </w:rPr>
        <w:t>(1) Önálló gazdasági szervezettel működő és gazdálkodó költségvetési szervek:</w:t>
      </w:r>
    </w:p>
    <w:p w14:paraId="5E999C30" w14:textId="77777777" w:rsidR="002F2C0A" w:rsidRPr="002F2C0A" w:rsidRDefault="002F2C0A" w:rsidP="002F2C0A">
      <w:pPr>
        <w:widowControl w:val="0"/>
        <w:jc w:val="both"/>
        <w:rPr>
          <w:b w:val="0"/>
          <w:szCs w:val="24"/>
        </w:rPr>
      </w:pPr>
    </w:p>
    <w:p w14:paraId="4609BBC6" w14:textId="77777777" w:rsidR="002F2C0A" w:rsidRPr="002F2C0A" w:rsidRDefault="002F2C0A" w:rsidP="002F2C0A">
      <w:pPr>
        <w:widowControl w:val="0"/>
        <w:numPr>
          <w:ilvl w:val="0"/>
          <w:numId w:val="21"/>
        </w:numPr>
        <w:jc w:val="both"/>
        <w:rPr>
          <w:b w:val="0"/>
          <w:szCs w:val="24"/>
        </w:rPr>
      </w:pPr>
      <w:r w:rsidRPr="002F2C0A">
        <w:rPr>
          <w:b w:val="0"/>
          <w:szCs w:val="24"/>
        </w:rPr>
        <w:t>Polgári Polgármesteri Hivatal</w:t>
      </w:r>
    </w:p>
    <w:p w14:paraId="7E7568B4" w14:textId="77777777" w:rsidR="002F2C0A" w:rsidRPr="002F2C0A" w:rsidRDefault="002F2C0A" w:rsidP="002F2C0A">
      <w:pPr>
        <w:widowControl w:val="0"/>
        <w:numPr>
          <w:ilvl w:val="0"/>
          <w:numId w:val="21"/>
        </w:numPr>
        <w:jc w:val="both"/>
        <w:rPr>
          <w:b w:val="0"/>
          <w:szCs w:val="24"/>
        </w:rPr>
      </w:pPr>
      <w:r w:rsidRPr="002F2C0A">
        <w:rPr>
          <w:b w:val="0"/>
          <w:szCs w:val="24"/>
        </w:rPr>
        <w:t>Városgondnokság</w:t>
      </w:r>
    </w:p>
    <w:p w14:paraId="793EB00E" w14:textId="77777777" w:rsidR="002F2C0A" w:rsidRPr="002F2C0A" w:rsidRDefault="002F2C0A" w:rsidP="002F2C0A">
      <w:pPr>
        <w:widowControl w:val="0"/>
        <w:jc w:val="both"/>
        <w:rPr>
          <w:b w:val="0"/>
          <w:szCs w:val="24"/>
        </w:rPr>
      </w:pPr>
    </w:p>
    <w:p w14:paraId="74F5143A" w14:textId="77777777" w:rsidR="002F2C0A" w:rsidRPr="002F2C0A" w:rsidRDefault="002F2C0A" w:rsidP="002F2C0A">
      <w:pPr>
        <w:widowControl w:val="0"/>
        <w:jc w:val="both"/>
        <w:rPr>
          <w:b w:val="0"/>
          <w:szCs w:val="24"/>
        </w:rPr>
      </w:pPr>
      <w:r w:rsidRPr="002F2C0A">
        <w:rPr>
          <w:b w:val="0"/>
          <w:szCs w:val="24"/>
        </w:rPr>
        <w:t>(2) Önálló gazdasági szervezettel nem rendelkező költségvetési szervek:</w:t>
      </w:r>
    </w:p>
    <w:p w14:paraId="7915DABF" w14:textId="77777777" w:rsidR="002F2C0A" w:rsidRPr="002F2C0A" w:rsidRDefault="002F2C0A" w:rsidP="002F2C0A">
      <w:pPr>
        <w:widowControl w:val="0"/>
        <w:jc w:val="both"/>
        <w:rPr>
          <w:b w:val="0"/>
          <w:szCs w:val="24"/>
        </w:rPr>
      </w:pPr>
    </w:p>
    <w:p w14:paraId="5675BDF5" w14:textId="77777777" w:rsidR="002F2C0A" w:rsidRPr="002F2C0A" w:rsidRDefault="002F2C0A" w:rsidP="002F2C0A">
      <w:pPr>
        <w:widowControl w:val="0"/>
        <w:numPr>
          <w:ilvl w:val="0"/>
          <w:numId w:val="21"/>
        </w:numPr>
        <w:jc w:val="both"/>
        <w:rPr>
          <w:b w:val="0"/>
          <w:szCs w:val="24"/>
        </w:rPr>
      </w:pPr>
      <w:r w:rsidRPr="002F2C0A">
        <w:rPr>
          <w:b w:val="0"/>
          <w:szCs w:val="24"/>
        </w:rPr>
        <w:t>Önkormányzat</w:t>
      </w:r>
    </w:p>
    <w:p w14:paraId="7E05417B" w14:textId="77777777" w:rsidR="002F2C0A" w:rsidRPr="002F2C0A" w:rsidRDefault="002F2C0A" w:rsidP="002F2C0A">
      <w:pPr>
        <w:widowControl w:val="0"/>
        <w:numPr>
          <w:ilvl w:val="0"/>
          <w:numId w:val="22"/>
        </w:numPr>
        <w:jc w:val="both"/>
        <w:rPr>
          <w:b w:val="0"/>
          <w:szCs w:val="24"/>
        </w:rPr>
      </w:pPr>
      <w:r w:rsidRPr="002F2C0A">
        <w:rPr>
          <w:b w:val="0"/>
          <w:szCs w:val="24"/>
        </w:rPr>
        <w:t>Ady Endre Művelődési Központ és Könyvtár</w:t>
      </w:r>
    </w:p>
    <w:p w14:paraId="2AAE17F3" w14:textId="77777777" w:rsidR="002F2C0A" w:rsidRPr="002F2C0A" w:rsidRDefault="002F2C0A" w:rsidP="002F2C0A">
      <w:pPr>
        <w:widowControl w:val="0"/>
        <w:numPr>
          <w:ilvl w:val="0"/>
          <w:numId w:val="22"/>
        </w:numPr>
        <w:jc w:val="both"/>
        <w:rPr>
          <w:b w:val="0"/>
          <w:szCs w:val="24"/>
        </w:rPr>
      </w:pPr>
      <w:r w:rsidRPr="002F2C0A">
        <w:rPr>
          <w:b w:val="0"/>
          <w:szCs w:val="24"/>
        </w:rPr>
        <w:t>Napsugár Óvoda és Bölcsőde</w:t>
      </w:r>
    </w:p>
    <w:p w14:paraId="73D9A050" w14:textId="77777777" w:rsidR="002F2C0A" w:rsidRPr="002F2C0A" w:rsidRDefault="002F2C0A" w:rsidP="002F2C0A">
      <w:pPr>
        <w:widowControl w:val="0"/>
        <w:numPr>
          <w:ilvl w:val="0"/>
          <w:numId w:val="22"/>
        </w:numPr>
        <w:jc w:val="both"/>
        <w:rPr>
          <w:b w:val="0"/>
          <w:szCs w:val="24"/>
        </w:rPr>
      </w:pPr>
      <w:r w:rsidRPr="002F2C0A">
        <w:rPr>
          <w:b w:val="0"/>
          <w:szCs w:val="24"/>
        </w:rPr>
        <w:t>Polgári Szociális Központ</w:t>
      </w:r>
    </w:p>
    <w:p w14:paraId="7EE8117F" w14:textId="77777777" w:rsidR="0031227A" w:rsidRDefault="0031227A" w:rsidP="002F2C0A">
      <w:pPr>
        <w:keepNext/>
        <w:widowControl w:val="0"/>
        <w:jc w:val="center"/>
        <w:rPr>
          <w:b w:val="0"/>
          <w:szCs w:val="24"/>
        </w:rPr>
      </w:pPr>
    </w:p>
    <w:p w14:paraId="27F43FD5" w14:textId="77777777" w:rsidR="0031227A" w:rsidRDefault="0031227A" w:rsidP="002F2C0A">
      <w:pPr>
        <w:keepNext/>
        <w:widowControl w:val="0"/>
        <w:jc w:val="center"/>
        <w:rPr>
          <w:b w:val="0"/>
          <w:szCs w:val="24"/>
        </w:rPr>
      </w:pPr>
    </w:p>
    <w:p w14:paraId="60418A3F" w14:textId="331448A6" w:rsidR="002F2C0A" w:rsidRPr="002F2C0A" w:rsidRDefault="002F2C0A" w:rsidP="002F2C0A">
      <w:pPr>
        <w:keepNext/>
        <w:widowControl w:val="0"/>
        <w:jc w:val="center"/>
        <w:rPr>
          <w:b w:val="0"/>
          <w:szCs w:val="24"/>
        </w:rPr>
      </w:pPr>
      <w:r w:rsidRPr="002F2C0A">
        <w:rPr>
          <w:b w:val="0"/>
          <w:szCs w:val="24"/>
        </w:rPr>
        <w:t>I</w:t>
      </w:r>
      <w:r w:rsidR="00A95192">
        <w:rPr>
          <w:b w:val="0"/>
          <w:szCs w:val="24"/>
        </w:rPr>
        <w:t>I</w:t>
      </w:r>
      <w:r w:rsidRPr="002F2C0A">
        <w:rPr>
          <w:b w:val="0"/>
          <w:szCs w:val="24"/>
        </w:rPr>
        <w:t xml:space="preserve">. </w:t>
      </w:r>
      <w:r w:rsidR="00A95192">
        <w:rPr>
          <w:b w:val="0"/>
          <w:szCs w:val="24"/>
        </w:rPr>
        <w:t>F</w:t>
      </w:r>
      <w:r w:rsidRPr="002F2C0A">
        <w:rPr>
          <w:b w:val="0"/>
          <w:szCs w:val="24"/>
        </w:rPr>
        <w:t>ejezet</w:t>
      </w:r>
    </w:p>
    <w:p w14:paraId="4D6171BF" w14:textId="77777777" w:rsidR="002F2C0A" w:rsidRPr="002F2C0A" w:rsidRDefault="002F2C0A" w:rsidP="002F2C0A">
      <w:pPr>
        <w:keepNext/>
        <w:widowControl w:val="0"/>
        <w:jc w:val="center"/>
        <w:rPr>
          <w:b w:val="0"/>
          <w:szCs w:val="24"/>
        </w:rPr>
      </w:pPr>
    </w:p>
    <w:p w14:paraId="2E558494" w14:textId="77777777" w:rsidR="002F2C0A" w:rsidRPr="002F2C0A" w:rsidRDefault="002F2C0A" w:rsidP="002F2C0A">
      <w:pPr>
        <w:keepNext/>
        <w:widowControl w:val="0"/>
        <w:jc w:val="center"/>
        <w:rPr>
          <w:b w:val="0"/>
          <w:szCs w:val="24"/>
        </w:rPr>
      </w:pPr>
      <w:r w:rsidRPr="002F2C0A">
        <w:rPr>
          <w:b w:val="0"/>
          <w:szCs w:val="24"/>
        </w:rPr>
        <w:t>Az Önkormányzat költségvetésének főbb adatai</w:t>
      </w:r>
    </w:p>
    <w:p w14:paraId="21CBF397" w14:textId="77777777" w:rsidR="002F2C0A" w:rsidRPr="002F2C0A" w:rsidRDefault="002F2C0A" w:rsidP="002F2C0A">
      <w:pPr>
        <w:widowControl w:val="0"/>
        <w:jc w:val="center"/>
        <w:rPr>
          <w:b w:val="0"/>
          <w:szCs w:val="24"/>
        </w:rPr>
      </w:pPr>
    </w:p>
    <w:p w14:paraId="284CA8D2" w14:textId="09B2D099" w:rsidR="002F2C0A" w:rsidRPr="002F2C0A" w:rsidRDefault="00A95192" w:rsidP="002F2C0A">
      <w:pPr>
        <w:keepNext/>
        <w:widowControl w:val="0"/>
        <w:jc w:val="center"/>
        <w:rPr>
          <w:b w:val="0"/>
          <w:szCs w:val="24"/>
        </w:rPr>
      </w:pPr>
      <w:r>
        <w:rPr>
          <w:b w:val="0"/>
          <w:szCs w:val="24"/>
        </w:rPr>
        <w:t xml:space="preserve">2. </w:t>
      </w:r>
      <w:r w:rsidR="002F2C0A" w:rsidRPr="002F2C0A">
        <w:rPr>
          <w:b w:val="0"/>
          <w:szCs w:val="24"/>
        </w:rPr>
        <w:t>A költségvetési bevételek</w:t>
      </w:r>
    </w:p>
    <w:p w14:paraId="1FF54646" w14:textId="77777777" w:rsidR="002F2C0A" w:rsidRPr="002F2C0A" w:rsidRDefault="002F2C0A" w:rsidP="002F2C0A">
      <w:pPr>
        <w:widowControl w:val="0"/>
        <w:jc w:val="center"/>
        <w:rPr>
          <w:b w:val="0"/>
          <w:szCs w:val="24"/>
        </w:rPr>
      </w:pPr>
    </w:p>
    <w:p w14:paraId="1F95B7EF" w14:textId="77777777" w:rsidR="002F2C0A" w:rsidRDefault="002F2C0A" w:rsidP="002F2C0A">
      <w:pPr>
        <w:widowControl w:val="0"/>
        <w:numPr>
          <w:ilvl w:val="0"/>
          <w:numId w:val="20"/>
        </w:numPr>
        <w:jc w:val="center"/>
        <w:rPr>
          <w:b w:val="0"/>
          <w:szCs w:val="24"/>
        </w:rPr>
      </w:pPr>
      <w:r w:rsidRPr="002F2C0A">
        <w:rPr>
          <w:b w:val="0"/>
          <w:szCs w:val="24"/>
        </w:rPr>
        <w:t>§</w:t>
      </w:r>
    </w:p>
    <w:p w14:paraId="4DBE10C2" w14:textId="77777777" w:rsidR="005D52A6" w:rsidRPr="002F2C0A" w:rsidRDefault="005D52A6" w:rsidP="005D52A6">
      <w:pPr>
        <w:widowControl w:val="0"/>
        <w:ind w:left="720"/>
        <w:rPr>
          <w:b w:val="0"/>
          <w:szCs w:val="24"/>
        </w:rPr>
      </w:pPr>
    </w:p>
    <w:p w14:paraId="0F95C084" w14:textId="7EBE1956" w:rsidR="002F2C0A" w:rsidRPr="002F2C0A" w:rsidRDefault="002F2C0A" w:rsidP="002F2C0A">
      <w:pPr>
        <w:widowControl w:val="0"/>
        <w:jc w:val="both"/>
        <w:rPr>
          <w:b w:val="0"/>
          <w:szCs w:val="24"/>
        </w:rPr>
      </w:pPr>
      <w:r w:rsidRPr="002F2C0A">
        <w:rPr>
          <w:b w:val="0"/>
          <w:szCs w:val="24"/>
        </w:rPr>
        <w:t>A Képviselő-testüle</w:t>
      </w:r>
      <w:r w:rsidR="002A4BDB">
        <w:rPr>
          <w:b w:val="0"/>
          <w:szCs w:val="24"/>
        </w:rPr>
        <w:t xml:space="preserve">t a települési önkormányzat </w:t>
      </w:r>
      <w:r w:rsidR="00DB7C89">
        <w:rPr>
          <w:b w:val="0"/>
          <w:szCs w:val="24"/>
        </w:rPr>
        <w:t>2021.</w:t>
      </w:r>
      <w:r w:rsidRPr="002F2C0A">
        <w:rPr>
          <w:b w:val="0"/>
          <w:szCs w:val="24"/>
        </w:rPr>
        <w:t xml:space="preserve"> évi </w:t>
      </w:r>
      <w:r w:rsidRPr="002F2C0A">
        <w:rPr>
          <w:b w:val="0"/>
          <w:szCs w:val="24"/>
          <w:u w:val="single"/>
        </w:rPr>
        <w:t>összesített</w:t>
      </w:r>
      <w:r w:rsidRPr="002F2C0A">
        <w:rPr>
          <w:b w:val="0"/>
          <w:szCs w:val="24"/>
        </w:rPr>
        <w:t xml:space="preserve"> költsé</w:t>
      </w:r>
      <w:r w:rsidR="0002622D">
        <w:rPr>
          <w:b w:val="0"/>
          <w:szCs w:val="24"/>
        </w:rPr>
        <w:t xml:space="preserve">gvetésének bevételi főösszegét </w:t>
      </w:r>
      <w:r w:rsidR="00F66AD5" w:rsidRPr="00F66AD5">
        <w:rPr>
          <w:b w:val="0"/>
          <w:szCs w:val="24"/>
        </w:rPr>
        <w:t>2.499.871.510</w:t>
      </w:r>
      <w:r w:rsidRPr="002F2C0A">
        <w:rPr>
          <w:b w:val="0"/>
          <w:szCs w:val="24"/>
        </w:rPr>
        <w:t xml:space="preserve"> Ft-ban állapítja meg.     Ebből az önkormányzat költségvetési </w:t>
      </w:r>
      <w:r w:rsidRPr="002F2C0A">
        <w:rPr>
          <w:b w:val="0"/>
          <w:szCs w:val="24"/>
        </w:rPr>
        <w:lastRenderedPageBreak/>
        <w:t xml:space="preserve">támogatásának összege </w:t>
      </w:r>
      <w:r w:rsidR="00F66AD5" w:rsidRPr="00F66AD5">
        <w:rPr>
          <w:b w:val="0"/>
          <w:szCs w:val="24"/>
        </w:rPr>
        <w:t xml:space="preserve">621.854.058 </w:t>
      </w:r>
      <w:r w:rsidRPr="00F66AD5">
        <w:rPr>
          <w:b w:val="0"/>
          <w:szCs w:val="24"/>
        </w:rPr>
        <w:t>Ft. (A bekezdésben megállapított bevételi főösszeg előirányzat-csoportok, kiemelt előirányzatok</w:t>
      </w:r>
      <w:r w:rsidRPr="002F2C0A">
        <w:rPr>
          <w:b w:val="0"/>
          <w:szCs w:val="24"/>
        </w:rPr>
        <w:t>, illetve kötelező feladatok, önként vállalt feladatok, állami (államigazgatási) feladatok szerinti bontásban az 1. melléklet tartalmazza.)</w:t>
      </w:r>
    </w:p>
    <w:p w14:paraId="7F0739DA" w14:textId="77777777" w:rsidR="002F2C0A" w:rsidRPr="002F2C0A" w:rsidRDefault="002F2C0A" w:rsidP="002F2C0A">
      <w:pPr>
        <w:widowControl w:val="0"/>
        <w:jc w:val="both"/>
        <w:rPr>
          <w:b w:val="0"/>
          <w:szCs w:val="24"/>
        </w:rPr>
      </w:pPr>
    </w:p>
    <w:p w14:paraId="53435F59" w14:textId="77777777" w:rsidR="002F2C0A" w:rsidRPr="002F2C0A" w:rsidRDefault="002F2C0A" w:rsidP="002F2C0A">
      <w:pPr>
        <w:widowControl w:val="0"/>
        <w:jc w:val="both"/>
        <w:rPr>
          <w:b w:val="0"/>
          <w:szCs w:val="24"/>
        </w:rPr>
      </w:pPr>
    </w:p>
    <w:p w14:paraId="5AADBC9C" w14:textId="781A91BC" w:rsidR="002F2C0A" w:rsidRPr="002F2C0A" w:rsidRDefault="00A95192" w:rsidP="002F2C0A">
      <w:pPr>
        <w:keepNext/>
        <w:widowControl w:val="0"/>
        <w:jc w:val="center"/>
        <w:rPr>
          <w:b w:val="0"/>
          <w:szCs w:val="24"/>
        </w:rPr>
      </w:pPr>
      <w:r>
        <w:rPr>
          <w:b w:val="0"/>
          <w:szCs w:val="24"/>
        </w:rPr>
        <w:t xml:space="preserve">3. </w:t>
      </w:r>
      <w:r w:rsidR="002F2C0A" w:rsidRPr="002F2C0A">
        <w:rPr>
          <w:b w:val="0"/>
          <w:szCs w:val="24"/>
        </w:rPr>
        <w:t>A költségvetési kiadások</w:t>
      </w:r>
    </w:p>
    <w:p w14:paraId="5629A05C" w14:textId="77777777" w:rsidR="002F2C0A" w:rsidRPr="002F2C0A" w:rsidRDefault="002F2C0A" w:rsidP="002F2C0A">
      <w:pPr>
        <w:keepNext/>
        <w:widowControl w:val="0"/>
        <w:jc w:val="center"/>
        <w:rPr>
          <w:b w:val="0"/>
          <w:szCs w:val="24"/>
        </w:rPr>
      </w:pPr>
    </w:p>
    <w:p w14:paraId="15F9D4A6"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2C5F9502" w14:textId="77777777" w:rsidR="002F2C0A" w:rsidRPr="002F2C0A" w:rsidRDefault="002F2C0A" w:rsidP="002F2C0A">
      <w:pPr>
        <w:widowControl w:val="0"/>
        <w:jc w:val="center"/>
        <w:rPr>
          <w:b w:val="0"/>
          <w:szCs w:val="24"/>
        </w:rPr>
      </w:pPr>
    </w:p>
    <w:p w14:paraId="69E44A1C" w14:textId="687651F5" w:rsidR="002F2C0A" w:rsidRPr="002F2C0A" w:rsidRDefault="002F2C0A" w:rsidP="002F2C0A">
      <w:pPr>
        <w:widowControl w:val="0"/>
        <w:jc w:val="both"/>
        <w:rPr>
          <w:b w:val="0"/>
          <w:szCs w:val="24"/>
        </w:rPr>
      </w:pPr>
      <w:r w:rsidRPr="002F2C0A">
        <w:rPr>
          <w:b w:val="0"/>
          <w:szCs w:val="24"/>
        </w:rPr>
        <w:t>A Képviselő-testül</w:t>
      </w:r>
      <w:r w:rsidR="0002622D">
        <w:rPr>
          <w:b w:val="0"/>
          <w:szCs w:val="24"/>
        </w:rPr>
        <w:t xml:space="preserve">et a települési önkormányzat </w:t>
      </w:r>
      <w:r w:rsidR="00DB7C89">
        <w:rPr>
          <w:b w:val="0"/>
          <w:szCs w:val="24"/>
        </w:rPr>
        <w:t>2021.</w:t>
      </w:r>
      <w:r w:rsidRPr="002F2C0A">
        <w:rPr>
          <w:b w:val="0"/>
          <w:szCs w:val="24"/>
        </w:rPr>
        <w:t xml:space="preserve"> évi </w:t>
      </w:r>
      <w:r w:rsidRPr="002F2C0A">
        <w:rPr>
          <w:b w:val="0"/>
          <w:szCs w:val="24"/>
          <w:u w:val="single"/>
        </w:rPr>
        <w:t>összesített</w:t>
      </w:r>
      <w:r w:rsidRPr="002F2C0A">
        <w:rPr>
          <w:b w:val="0"/>
          <w:szCs w:val="24"/>
        </w:rPr>
        <w:t xml:space="preserve"> költségvetésének kiadási főösszegét </w:t>
      </w:r>
      <w:r w:rsidR="00F66AD5" w:rsidRPr="00F66AD5">
        <w:rPr>
          <w:b w:val="0"/>
          <w:szCs w:val="24"/>
        </w:rPr>
        <w:t>2.499.871.510</w:t>
      </w:r>
      <w:r w:rsidR="00F66AD5" w:rsidRPr="002F2C0A">
        <w:rPr>
          <w:b w:val="0"/>
          <w:szCs w:val="24"/>
        </w:rPr>
        <w:t xml:space="preserve"> </w:t>
      </w:r>
      <w:r w:rsidRPr="00F66AD5">
        <w:rPr>
          <w:b w:val="0"/>
          <w:szCs w:val="24"/>
        </w:rPr>
        <w:t>Ft-ban</w:t>
      </w:r>
      <w:r w:rsidRPr="002F2C0A">
        <w:rPr>
          <w:b w:val="0"/>
          <w:szCs w:val="24"/>
        </w:rPr>
        <w:t xml:space="preserve"> állapítja meg. A megállapított kiadási főösszeg előirányzat-csoportok, kiemelt előirányzatok, illetve kötelező feladatok, önként vállalt feladatok, állami (államigazgatási) feladatok szerinti bontásban az 1. melléklet tartalmazza.)</w:t>
      </w:r>
    </w:p>
    <w:p w14:paraId="75FC12F3" w14:textId="77777777" w:rsidR="002F2C0A" w:rsidRPr="002F2C0A" w:rsidRDefault="002F2C0A" w:rsidP="002F2C0A">
      <w:pPr>
        <w:widowControl w:val="0"/>
        <w:jc w:val="both"/>
        <w:rPr>
          <w:b w:val="0"/>
          <w:szCs w:val="24"/>
        </w:rPr>
      </w:pPr>
    </w:p>
    <w:p w14:paraId="626FDB01" w14:textId="77777777" w:rsidR="002F2C0A" w:rsidRPr="002F2C0A" w:rsidRDefault="002F2C0A" w:rsidP="002F2C0A">
      <w:pPr>
        <w:widowControl w:val="0"/>
        <w:jc w:val="both"/>
        <w:rPr>
          <w:b w:val="0"/>
          <w:szCs w:val="24"/>
        </w:rPr>
      </w:pPr>
    </w:p>
    <w:p w14:paraId="78319066"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207D8D7F" w14:textId="77777777" w:rsidR="002F2C0A" w:rsidRPr="002F2C0A" w:rsidRDefault="002F2C0A" w:rsidP="002F2C0A">
      <w:pPr>
        <w:widowControl w:val="0"/>
        <w:jc w:val="both"/>
        <w:rPr>
          <w:b w:val="0"/>
          <w:color w:val="C00000"/>
          <w:szCs w:val="24"/>
        </w:rPr>
      </w:pPr>
    </w:p>
    <w:p w14:paraId="13AC6A9B" w14:textId="77777777" w:rsidR="002F2C0A" w:rsidRPr="002F2C0A" w:rsidRDefault="002F2C0A" w:rsidP="002F2C0A">
      <w:pPr>
        <w:widowControl w:val="0"/>
        <w:jc w:val="both"/>
        <w:rPr>
          <w:b w:val="0"/>
          <w:szCs w:val="24"/>
        </w:rPr>
      </w:pPr>
      <w:r w:rsidRPr="002F2C0A">
        <w:rPr>
          <w:b w:val="0"/>
          <w:szCs w:val="24"/>
        </w:rPr>
        <w:t>(1)</w:t>
      </w:r>
      <w:r w:rsidRPr="002F2C0A">
        <w:rPr>
          <w:b w:val="0"/>
          <w:szCs w:val="24"/>
        </w:rPr>
        <w:tab/>
        <w:t xml:space="preserve">A települési önkormányzat </w:t>
      </w:r>
      <w:r w:rsidRPr="002F2C0A">
        <w:rPr>
          <w:b w:val="0"/>
          <w:szCs w:val="24"/>
          <w:u w:val="single"/>
        </w:rPr>
        <w:t>összevont</w:t>
      </w:r>
      <w:r w:rsidR="0002622D">
        <w:rPr>
          <w:b w:val="0"/>
          <w:szCs w:val="24"/>
        </w:rPr>
        <w:t xml:space="preserve">, </w:t>
      </w:r>
      <w:r w:rsidR="00DB7C89">
        <w:rPr>
          <w:b w:val="0"/>
          <w:szCs w:val="24"/>
        </w:rPr>
        <w:t>2021.</w:t>
      </w:r>
      <w:r w:rsidRPr="002F2C0A">
        <w:rPr>
          <w:b w:val="0"/>
          <w:szCs w:val="24"/>
        </w:rPr>
        <w:t xml:space="preserve"> évi működési és fenntartási kiadási előirányzatait a Képviselő-testület az alábbiak szerint szabályozza:</w:t>
      </w:r>
    </w:p>
    <w:p w14:paraId="58826DD6" w14:textId="77777777" w:rsidR="002F2C0A" w:rsidRPr="002F2C0A" w:rsidRDefault="002F2C0A" w:rsidP="002F2C0A">
      <w:pPr>
        <w:widowControl w:val="0"/>
        <w:jc w:val="both"/>
        <w:rPr>
          <w:b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894"/>
        <w:gridCol w:w="3182"/>
      </w:tblGrid>
      <w:tr w:rsidR="00F66AD5" w:rsidRPr="00F66AD5" w14:paraId="67159133" w14:textId="77777777" w:rsidTr="002F2C0A">
        <w:tc>
          <w:tcPr>
            <w:tcW w:w="468" w:type="dxa"/>
            <w:tcBorders>
              <w:top w:val="nil"/>
              <w:left w:val="nil"/>
              <w:bottom w:val="nil"/>
              <w:right w:val="nil"/>
            </w:tcBorders>
          </w:tcPr>
          <w:p w14:paraId="1EBC870E" w14:textId="77777777" w:rsidR="002F2C0A" w:rsidRPr="00F66AD5" w:rsidRDefault="002F2C0A">
            <w:pPr>
              <w:widowControl w:val="0"/>
              <w:jc w:val="both"/>
              <w:rPr>
                <w:b w:val="0"/>
                <w:szCs w:val="24"/>
              </w:rPr>
            </w:pPr>
          </w:p>
        </w:tc>
        <w:tc>
          <w:tcPr>
            <w:tcW w:w="5894" w:type="dxa"/>
            <w:tcBorders>
              <w:top w:val="nil"/>
              <w:left w:val="nil"/>
              <w:bottom w:val="nil"/>
              <w:right w:val="nil"/>
            </w:tcBorders>
            <w:hideMark/>
          </w:tcPr>
          <w:p w14:paraId="4195F589" w14:textId="77777777" w:rsidR="002F2C0A" w:rsidRPr="00F66AD5" w:rsidRDefault="002F2C0A">
            <w:pPr>
              <w:widowControl w:val="0"/>
              <w:jc w:val="both"/>
              <w:rPr>
                <w:b w:val="0"/>
                <w:szCs w:val="24"/>
              </w:rPr>
            </w:pPr>
            <w:r w:rsidRPr="00F66AD5">
              <w:rPr>
                <w:b w:val="0"/>
                <w:szCs w:val="24"/>
              </w:rPr>
              <w:t>Működési előirányzatok összesen</w:t>
            </w:r>
          </w:p>
        </w:tc>
        <w:tc>
          <w:tcPr>
            <w:tcW w:w="3182" w:type="dxa"/>
            <w:tcBorders>
              <w:top w:val="nil"/>
              <w:left w:val="nil"/>
              <w:bottom w:val="nil"/>
              <w:right w:val="nil"/>
            </w:tcBorders>
            <w:hideMark/>
          </w:tcPr>
          <w:p w14:paraId="30F94D41" w14:textId="77777777" w:rsidR="002F2C0A" w:rsidRPr="00F66AD5" w:rsidRDefault="002F2C0A" w:rsidP="00F66AD5">
            <w:pPr>
              <w:widowControl w:val="0"/>
              <w:jc w:val="right"/>
              <w:rPr>
                <w:b w:val="0"/>
                <w:szCs w:val="24"/>
              </w:rPr>
            </w:pPr>
            <w:r w:rsidRPr="00F66AD5">
              <w:rPr>
                <w:b w:val="0"/>
                <w:szCs w:val="24"/>
              </w:rPr>
              <w:t>1.</w:t>
            </w:r>
            <w:r w:rsidR="00F66AD5" w:rsidRPr="00F66AD5">
              <w:rPr>
                <w:b w:val="0"/>
                <w:szCs w:val="24"/>
              </w:rPr>
              <w:t>808</w:t>
            </w:r>
            <w:r w:rsidR="0002622D" w:rsidRPr="00F66AD5">
              <w:rPr>
                <w:b w:val="0"/>
                <w:szCs w:val="24"/>
              </w:rPr>
              <w:t>.</w:t>
            </w:r>
            <w:r w:rsidR="00F66AD5" w:rsidRPr="00F66AD5">
              <w:rPr>
                <w:b w:val="0"/>
                <w:szCs w:val="24"/>
              </w:rPr>
              <w:t>937.639</w:t>
            </w:r>
            <w:r w:rsidRPr="00F66AD5">
              <w:rPr>
                <w:b w:val="0"/>
                <w:szCs w:val="24"/>
              </w:rPr>
              <w:t xml:space="preserve"> Ft</w:t>
            </w:r>
          </w:p>
        </w:tc>
      </w:tr>
    </w:tbl>
    <w:p w14:paraId="41704285" w14:textId="77777777" w:rsidR="002F2C0A" w:rsidRPr="00F66AD5" w:rsidRDefault="002F2C0A" w:rsidP="002F2C0A">
      <w:pPr>
        <w:widowControl w:val="0"/>
        <w:jc w:val="both"/>
        <w:rPr>
          <w:b w:val="0"/>
          <w:szCs w:val="24"/>
        </w:rPr>
      </w:pPr>
    </w:p>
    <w:p w14:paraId="0AB4BEDD" w14:textId="77777777" w:rsidR="002F2C0A" w:rsidRPr="00F66AD5" w:rsidRDefault="002F2C0A" w:rsidP="002F2C0A">
      <w:pPr>
        <w:widowControl w:val="0"/>
        <w:jc w:val="both"/>
        <w:rPr>
          <w:b w:val="0"/>
          <w:szCs w:val="24"/>
        </w:rPr>
      </w:pPr>
      <w:r w:rsidRPr="00F66AD5">
        <w:rPr>
          <w:b w:val="0"/>
          <w:szCs w:val="24"/>
        </w:rPr>
        <w:t>Ezen belül:</w:t>
      </w:r>
    </w:p>
    <w:p w14:paraId="530ACFE5" w14:textId="77777777" w:rsidR="002F2C0A" w:rsidRPr="00F66AD5" w:rsidRDefault="002F2C0A" w:rsidP="002F2C0A">
      <w:pPr>
        <w:widowControl w:val="0"/>
        <w:jc w:val="both"/>
        <w:rPr>
          <w:b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14"/>
        <w:gridCol w:w="3182"/>
      </w:tblGrid>
      <w:tr w:rsidR="00F66AD5" w:rsidRPr="00F66AD5" w14:paraId="32E59427" w14:textId="77777777" w:rsidTr="002F2C0A">
        <w:tc>
          <w:tcPr>
            <w:tcW w:w="648" w:type="dxa"/>
            <w:tcBorders>
              <w:top w:val="nil"/>
              <w:left w:val="nil"/>
              <w:bottom w:val="nil"/>
              <w:right w:val="nil"/>
            </w:tcBorders>
            <w:hideMark/>
          </w:tcPr>
          <w:p w14:paraId="60D65317" w14:textId="77777777" w:rsidR="002F2C0A" w:rsidRPr="00F66AD5" w:rsidRDefault="002F2C0A">
            <w:pPr>
              <w:widowControl w:val="0"/>
              <w:jc w:val="both"/>
              <w:rPr>
                <w:b w:val="0"/>
                <w:szCs w:val="24"/>
              </w:rPr>
            </w:pPr>
            <w:r w:rsidRPr="00F66AD5">
              <w:rPr>
                <w:b w:val="0"/>
                <w:szCs w:val="24"/>
              </w:rPr>
              <w:t>a)</w:t>
            </w:r>
          </w:p>
        </w:tc>
        <w:tc>
          <w:tcPr>
            <w:tcW w:w="5714" w:type="dxa"/>
            <w:tcBorders>
              <w:top w:val="nil"/>
              <w:left w:val="nil"/>
              <w:bottom w:val="nil"/>
              <w:right w:val="nil"/>
            </w:tcBorders>
            <w:hideMark/>
          </w:tcPr>
          <w:p w14:paraId="193E7D76" w14:textId="77777777" w:rsidR="002F2C0A" w:rsidRPr="00F66AD5" w:rsidRDefault="002F2C0A">
            <w:pPr>
              <w:widowControl w:val="0"/>
              <w:jc w:val="both"/>
              <w:rPr>
                <w:b w:val="0"/>
                <w:szCs w:val="24"/>
              </w:rPr>
            </w:pPr>
            <w:r w:rsidRPr="00F66AD5">
              <w:rPr>
                <w:b w:val="0"/>
                <w:szCs w:val="24"/>
              </w:rPr>
              <w:t>személyi jellegű kiadások:</w:t>
            </w:r>
          </w:p>
        </w:tc>
        <w:tc>
          <w:tcPr>
            <w:tcW w:w="3182" w:type="dxa"/>
            <w:tcBorders>
              <w:top w:val="nil"/>
              <w:left w:val="nil"/>
              <w:bottom w:val="nil"/>
              <w:right w:val="nil"/>
            </w:tcBorders>
            <w:hideMark/>
          </w:tcPr>
          <w:p w14:paraId="0D5FE51F" w14:textId="77777777" w:rsidR="002F2C0A" w:rsidRPr="00F66AD5" w:rsidRDefault="00F66AD5" w:rsidP="00F66AD5">
            <w:pPr>
              <w:widowControl w:val="0"/>
              <w:jc w:val="right"/>
              <w:rPr>
                <w:b w:val="0"/>
                <w:szCs w:val="24"/>
              </w:rPr>
            </w:pPr>
            <w:r w:rsidRPr="00F66AD5">
              <w:rPr>
                <w:b w:val="0"/>
                <w:szCs w:val="24"/>
              </w:rPr>
              <w:t>733</w:t>
            </w:r>
            <w:r w:rsidR="0002622D" w:rsidRPr="00F66AD5">
              <w:rPr>
                <w:b w:val="0"/>
                <w:szCs w:val="24"/>
              </w:rPr>
              <w:t>.</w:t>
            </w:r>
            <w:r w:rsidRPr="00F66AD5">
              <w:rPr>
                <w:b w:val="0"/>
                <w:szCs w:val="24"/>
              </w:rPr>
              <w:t>463</w:t>
            </w:r>
            <w:r w:rsidR="0002622D" w:rsidRPr="00F66AD5">
              <w:rPr>
                <w:b w:val="0"/>
                <w:szCs w:val="24"/>
              </w:rPr>
              <w:t>.</w:t>
            </w:r>
            <w:r w:rsidRPr="00F66AD5">
              <w:rPr>
                <w:b w:val="0"/>
                <w:szCs w:val="24"/>
              </w:rPr>
              <w:t>893</w:t>
            </w:r>
            <w:r w:rsidR="002F2C0A" w:rsidRPr="00F66AD5">
              <w:rPr>
                <w:b w:val="0"/>
                <w:szCs w:val="24"/>
              </w:rPr>
              <w:t xml:space="preserve"> Ft</w:t>
            </w:r>
          </w:p>
        </w:tc>
      </w:tr>
      <w:tr w:rsidR="00F66AD5" w:rsidRPr="00F66AD5" w14:paraId="6F99BD49" w14:textId="77777777" w:rsidTr="002F2C0A">
        <w:tc>
          <w:tcPr>
            <w:tcW w:w="648" w:type="dxa"/>
            <w:tcBorders>
              <w:top w:val="nil"/>
              <w:left w:val="nil"/>
              <w:bottom w:val="nil"/>
              <w:right w:val="nil"/>
            </w:tcBorders>
            <w:hideMark/>
          </w:tcPr>
          <w:p w14:paraId="2C71775B" w14:textId="77777777" w:rsidR="002F2C0A" w:rsidRPr="00F66AD5" w:rsidRDefault="002F2C0A">
            <w:pPr>
              <w:widowControl w:val="0"/>
              <w:jc w:val="both"/>
              <w:rPr>
                <w:b w:val="0"/>
                <w:szCs w:val="24"/>
              </w:rPr>
            </w:pPr>
            <w:r w:rsidRPr="00F66AD5">
              <w:rPr>
                <w:b w:val="0"/>
                <w:szCs w:val="24"/>
              </w:rPr>
              <w:t>b)</w:t>
            </w:r>
          </w:p>
        </w:tc>
        <w:tc>
          <w:tcPr>
            <w:tcW w:w="5714" w:type="dxa"/>
            <w:tcBorders>
              <w:top w:val="nil"/>
              <w:left w:val="nil"/>
              <w:bottom w:val="nil"/>
              <w:right w:val="nil"/>
            </w:tcBorders>
            <w:hideMark/>
          </w:tcPr>
          <w:p w14:paraId="17FCBA13" w14:textId="77777777" w:rsidR="002F2C0A" w:rsidRPr="00F66AD5" w:rsidRDefault="002F2C0A">
            <w:pPr>
              <w:widowControl w:val="0"/>
              <w:jc w:val="both"/>
              <w:rPr>
                <w:b w:val="0"/>
                <w:szCs w:val="24"/>
              </w:rPr>
            </w:pPr>
            <w:r w:rsidRPr="00F66AD5">
              <w:rPr>
                <w:b w:val="0"/>
                <w:szCs w:val="24"/>
              </w:rPr>
              <w:t xml:space="preserve">munkaadókat terhelő járulékok és </w:t>
            </w:r>
            <w:proofErr w:type="spellStart"/>
            <w:r w:rsidRPr="00F66AD5">
              <w:rPr>
                <w:b w:val="0"/>
                <w:szCs w:val="24"/>
              </w:rPr>
              <w:t>szoc.</w:t>
            </w:r>
            <w:proofErr w:type="gramStart"/>
            <w:r w:rsidRPr="00F66AD5">
              <w:rPr>
                <w:b w:val="0"/>
                <w:szCs w:val="24"/>
              </w:rPr>
              <w:t>hj.adó</w:t>
            </w:r>
            <w:proofErr w:type="spellEnd"/>
            <w:proofErr w:type="gramEnd"/>
            <w:r w:rsidRPr="00F66AD5">
              <w:rPr>
                <w:b w:val="0"/>
                <w:szCs w:val="24"/>
              </w:rPr>
              <w:t>:</w:t>
            </w:r>
          </w:p>
        </w:tc>
        <w:tc>
          <w:tcPr>
            <w:tcW w:w="3182" w:type="dxa"/>
            <w:tcBorders>
              <w:top w:val="nil"/>
              <w:left w:val="nil"/>
              <w:bottom w:val="nil"/>
              <w:right w:val="nil"/>
            </w:tcBorders>
            <w:hideMark/>
          </w:tcPr>
          <w:p w14:paraId="557B207A" w14:textId="77777777" w:rsidR="002F2C0A" w:rsidRPr="00F66AD5" w:rsidRDefault="00F66AD5" w:rsidP="00F66AD5">
            <w:pPr>
              <w:widowControl w:val="0"/>
              <w:jc w:val="right"/>
              <w:rPr>
                <w:b w:val="0"/>
                <w:szCs w:val="24"/>
              </w:rPr>
            </w:pPr>
            <w:r w:rsidRPr="00F66AD5">
              <w:rPr>
                <w:b w:val="0"/>
                <w:szCs w:val="24"/>
              </w:rPr>
              <w:t>103</w:t>
            </w:r>
            <w:r w:rsidR="0002622D" w:rsidRPr="00F66AD5">
              <w:rPr>
                <w:b w:val="0"/>
                <w:szCs w:val="24"/>
              </w:rPr>
              <w:t>.</w:t>
            </w:r>
            <w:r w:rsidRPr="00F66AD5">
              <w:rPr>
                <w:b w:val="0"/>
                <w:szCs w:val="24"/>
              </w:rPr>
              <w:t>880</w:t>
            </w:r>
            <w:r w:rsidR="0002622D" w:rsidRPr="00F66AD5">
              <w:rPr>
                <w:b w:val="0"/>
                <w:szCs w:val="24"/>
              </w:rPr>
              <w:t>.9</w:t>
            </w:r>
            <w:r w:rsidRPr="00F66AD5">
              <w:rPr>
                <w:b w:val="0"/>
                <w:szCs w:val="24"/>
              </w:rPr>
              <w:t>08</w:t>
            </w:r>
            <w:r w:rsidR="002F2C0A" w:rsidRPr="00F66AD5">
              <w:rPr>
                <w:b w:val="0"/>
                <w:szCs w:val="24"/>
              </w:rPr>
              <w:t xml:space="preserve"> Ft</w:t>
            </w:r>
          </w:p>
        </w:tc>
      </w:tr>
      <w:tr w:rsidR="00F66AD5" w:rsidRPr="00F66AD5" w14:paraId="0B0CEBF3" w14:textId="77777777" w:rsidTr="002F2C0A">
        <w:tc>
          <w:tcPr>
            <w:tcW w:w="648" w:type="dxa"/>
            <w:tcBorders>
              <w:top w:val="nil"/>
              <w:left w:val="nil"/>
              <w:bottom w:val="nil"/>
              <w:right w:val="nil"/>
            </w:tcBorders>
            <w:hideMark/>
          </w:tcPr>
          <w:p w14:paraId="77FF98F8" w14:textId="77777777" w:rsidR="002F2C0A" w:rsidRPr="00F66AD5" w:rsidRDefault="002F2C0A">
            <w:pPr>
              <w:widowControl w:val="0"/>
              <w:jc w:val="both"/>
              <w:rPr>
                <w:b w:val="0"/>
                <w:szCs w:val="24"/>
              </w:rPr>
            </w:pPr>
            <w:r w:rsidRPr="00F66AD5">
              <w:rPr>
                <w:b w:val="0"/>
                <w:szCs w:val="24"/>
              </w:rPr>
              <w:t>c)</w:t>
            </w:r>
          </w:p>
        </w:tc>
        <w:tc>
          <w:tcPr>
            <w:tcW w:w="5714" w:type="dxa"/>
            <w:tcBorders>
              <w:top w:val="nil"/>
              <w:left w:val="nil"/>
              <w:bottom w:val="nil"/>
              <w:right w:val="nil"/>
            </w:tcBorders>
            <w:hideMark/>
          </w:tcPr>
          <w:p w14:paraId="239C6140" w14:textId="77777777" w:rsidR="002F2C0A" w:rsidRPr="00F66AD5" w:rsidRDefault="002F2C0A">
            <w:pPr>
              <w:widowControl w:val="0"/>
              <w:jc w:val="both"/>
              <w:rPr>
                <w:b w:val="0"/>
                <w:szCs w:val="24"/>
              </w:rPr>
            </w:pPr>
            <w:r w:rsidRPr="00F66AD5">
              <w:rPr>
                <w:b w:val="0"/>
                <w:szCs w:val="24"/>
              </w:rPr>
              <w:t>dologi jellegű kiadások és egyéb folyó kiadások:</w:t>
            </w:r>
          </w:p>
        </w:tc>
        <w:tc>
          <w:tcPr>
            <w:tcW w:w="3182" w:type="dxa"/>
            <w:tcBorders>
              <w:top w:val="nil"/>
              <w:left w:val="nil"/>
              <w:bottom w:val="nil"/>
              <w:right w:val="nil"/>
            </w:tcBorders>
            <w:hideMark/>
          </w:tcPr>
          <w:p w14:paraId="414B912B" w14:textId="77777777" w:rsidR="002F2C0A" w:rsidRPr="00F66AD5" w:rsidRDefault="00F66AD5" w:rsidP="00F66AD5">
            <w:pPr>
              <w:widowControl w:val="0"/>
              <w:jc w:val="right"/>
              <w:rPr>
                <w:b w:val="0"/>
                <w:szCs w:val="24"/>
              </w:rPr>
            </w:pPr>
            <w:r w:rsidRPr="00F66AD5">
              <w:rPr>
                <w:b w:val="0"/>
                <w:szCs w:val="24"/>
              </w:rPr>
              <w:t>629</w:t>
            </w:r>
            <w:r w:rsidR="0002622D" w:rsidRPr="00F66AD5">
              <w:rPr>
                <w:b w:val="0"/>
                <w:szCs w:val="24"/>
              </w:rPr>
              <w:t>.</w:t>
            </w:r>
            <w:r w:rsidRPr="00F66AD5">
              <w:rPr>
                <w:b w:val="0"/>
                <w:szCs w:val="24"/>
              </w:rPr>
              <w:t>355</w:t>
            </w:r>
            <w:r w:rsidR="0002622D" w:rsidRPr="00F66AD5">
              <w:rPr>
                <w:b w:val="0"/>
                <w:szCs w:val="24"/>
              </w:rPr>
              <w:t>.</w:t>
            </w:r>
            <w:r w:rsidRPr="00F66AD5">
              <w:rPr>
                <w:b w:val="0"/>
                <w:szCs w:val="24"/>
              </w:rPr>
              <w:t>313</w:t>
            </w:r>
            <w:r w:rsidR="002F2C0A" w:rsidRPr="00F66AD5">
              <w:rPr>
                <w:b w:val="0"/>
                <w:szCs w:val="24"/>
              </w:rPr>
              <w:t xml:space="preserve"> Ft</w:t>
            </w:r>
          </w:p>
        </w:tc>
      </w:tr>
      <w:tr w:rsidR="00F66AD5" w:rsidRPr="00F66AD5" w14:paraId="64B62269" w14:textId="77777777" w:rsidTr="002F2C0A">
        <w:tc>
          <w:tcPr>
            <w:tcW w:w="648" w:type="dxa"/>
            <w:tcBorders>
              <w:top w:val="nil"/>
              <w:left w:val="nil"/>
              <w:bottom w:val="nil"/>
              <w:right w:val="nil"/>
            </w:tcBorders>
            <w:hideMark/>
          </w:tcPr>
          <w:p w14:paraId="09C48E24" w14:textId="77777777" w:rsidR="002F2C0A" w:rsidRPr="00F66AD5" w:rsidRDefault="002F2C0A">
            <w:pPr>
              <w:widowControl w:val="0"/>
              <w:jc w:val="both"/>
              <w:rPr>
                <w:b w:val="0"/>
                <w:szCs w:val="24"/>
              </w:rPr>
            </w:pPr>
            <w:r w:rsidRPr="00F66AD5">
              <w:rPr>
                <w:b w:val="0"/>
                <w:szCs w:val="24"/>
              </w:rPr>
              <w:t>d)</w:t>
            </w:r>
          </w:p>
        </w:tc>
        <w:tc>
          <w:tcPr>
            <w:tcW w:w="5714" w:type="dxa"/>
            <w:tcBorders>
              <w:top w:val="nil"/>
              <w:left w:val="nil"/>
              <w:bottom w:val="nil"/>
              <w:right w:val="nil"/>
            </w:tcBorders>
            <w:hideMark/>
          </w:tcPr>
          <w:p w14:paraId="548DABC8" w14:textId="77777777" w:rsidR="002F2C0A" w:rsidRPr="00F66AD5" w:rsidRDefault="002F2C0A">
            <w:pPr>
              <w:widowControl w:val="0"/>
              <w:jc w:val="both"/>
              <w:rPr>
                <w:b w:val="0"/>
                <w:szCs w:val="24"/>
              </w:rPr>
            </w:pPr>
            <w:r w:rsidRPr="00F66AD5">
              <w:rPr>
                <w:b w:val="0"/>
                <w:szCs w:val="24"/>
              </w:rPr>
              <w:t>működési célú átadott pénzeszközök</w:t>
            </w:r>
          </w:p>
        </w:tc>
        <w:tc>
          <w:tcPr>
            <w:tcW w:w="3182" w:type="dxa"/>
            <w:tcBorders>
              <w:top w:val="nil"/>
              <w:left w:val="nil"/>
              <w:bottom w:val="nil"/>
              <w:right w:val="nil"/>
            </w:tcBorders>
            <w:hideMark/>
          </w:tcPr>
          <w:p w14:paraId="5A03F40B" w14:textId="77777777" w:rsidR="002F2C0A" w:rsidRPr="00F66AD5" w:rsidRDefault="00F66AD5" w:rsidP="00F66AD5">
            <w:pPr>
              <w:widowControl w:val="0"/>
              <w:ind w:firstLine="1437"/>
              <w:jc w:val="both"/>
              <w:rPr>
                <w:b w:val="0"/>
                <w:szCs w:val="24"/>
              </w:rPr>
            </w:pPr>
            <w:r w:rsidRPr="00F66AD5">
              <w:rPr>
                <w:b w:val="0"/>
                <w:szCs w:val="24"/>
              </w:rPr>
              <w:t xml:space="preserve"> 154.974.998</w:t>
            </w:r>
            <w:r w:rsidR="002F2C0A" w:rsidRPr="00F66AD5">
              <w:rPr>
                <w:b w:val="0"/>
                <w:szCs w:val="24"/>
              </w:rPr>
              <w:t xml:space="preserve"> Ft</w:t>
            </w:r>
          </w:p>
        </w:tc>
      </w:tr>
      <w:tr w:rsidR="00F66AD5" w:rsidRPr="00F66AD5" w14:paraId="1942AE67" w14:textId="77777777" w:rsidTr="002F2C0A">
        <w:tc>
          <w:tcPr>
            <w:tcW w:w="648" w:type="dxa"/>
            <w:tcBorders>
              <w:top w:val="nil"/>
              <w:left w:val="nil"/>
              <w:bottom w:val="nil"/>
              <w:right w:val="nil"/>
            </w:tcBorders>
            <w:hideMark/>
          </w:tcPr>
          <w:p w14:paraId="3A52FCDF" w14:textId="77777777" w:rsidR="002F2C0A" w:rsidRPr="00F66AD5" w:rsidRDefault="002F2C0A">
            <w:pPr>
              <w:widowControl w:val="0"/>
              <w:jc w:val="both"/>
              <w:rPr>
                <w:b w:val="0"/>
                <w:szCs w:val="24"/>
              </w:rPr>
            </w:pPr>
            <w:r w:rsidRPr="00F66AD5">
              <w:rPr>
                <w:b w:val="0"/>
                <w:szCs w:val="24"/>
              </w:rPr>
              <w:t>e)</w:t>
            </w:r>
          </w:p>
        </w:tc>
        <w:tc>
          <w:tcPr>
            <w:tcW w:w="5714" w:type="dxa"/>
            <w:tcBorders>
              <w:top w:val="nil"/>
              <w:left w:val="nil"/>
              <w:bottom w:val="nil"/>
              <w:right w:val="nil"/>
            </w:tcBorders>
            <w:hideMark/>
          </w:tcPr>
          <w:p w14:paraId="1CBBD1FA" w14:textId="77777777" w:rsidR="002F2C0A" w:rsidRPr="00F66AD5" w:rsidRDefault="002F2C0A">
            <w:pPr>
              <w:widowControl w:val="0"/>
              <w:jc w:val="both"/>
              <w:rPr>
                <w:b w:val="0"/>
                <w:szCs w:val="24"/>
              </w:rPr>
            </w:pPr>
            <w:r w:rsidRPr="00F66AD5">
              <w:rPr>
                <w:b w:val="0"/>
                <w:szCs w:val="24"/>
              </w:rPr>
              <w:t>egyéb működési célú kiadások</w:t>
            </w:r>
          </w:p>
        </w:tc>
        <w:tc>
          <w:tcPr>
            <w:tcW w:w="3182" w:type="dxa"/>
            <w:tcBorders>
              <w:top w:val="nil"/>
              <w:left w:val="nil"/>
              <w:bottom w:val="nil"/>
              <w:right w:val="nil"/>
            </w:tcBorders>
            <w:hideMark/>
          </w:tcPr>
          <w:p w14:paraId="6C732AED" w14:textId="77777777" w:rsidR="002F2C0A" w:rsidRPr="00F66AD5" w:rsidRDefault="00F66AD5" w:rsidP="00F66AD5">
            <w:pPr>
              <w:widowControl w:val="0"/>
              <w:jc w:val="right"/>
              <w:rPr>
                <w:b w:val="0"/>
                <w:szCs w:val="24"/>
              </w:rPr>
            </w:pPr>
            <w:r w:rsidRPr="00F66AD5">
              <w:rPr>
                <w:b w:val="0"/>
                <w:szCs w:val="24"/>
              </w:rPr>
              <w:t>154</w:t>
            </w:r>
            <w:r w:rsidR="0002622D" w:rsidRPr="00F66AD5">
              <w:rPr>
                <w:b w:val="0"/>
                <w:szCs w:val="24"/>
              </w:rPr>
              <w:t>.</w:t>
            </w:r>
            <w:r w:rsidRPr="00F66AD5">
              <w:rPr>
                <w:b w:val="0"/>
                <w:szCs w:val="24"/>
              </w:rPr>
              <w:t>212</w:t>
            </w:r>
            <w:r w:rsidR="0002622D" w:rsidRPr="00F66AD5">
              <w:rPr>
                <w:b w:val="0"/>
                <w:szCs w:val="24"/>
              </w:rPr>
              <w:t>.</w:t>
            </w:r>
            <w:r w:rsidRPr="00F66AD5">
              <w:rPr>
                <w:b w:val="0"/>
                <w:szCs w:val="24"/>
              </w:rPr>
              <w:t>527</w:t>
            </w:r>
            <w:r w:rsidR="002F2C0A" w:rsidRPr="00F66AD5">
              <w:rPr>
                <w:b w:val="0"/>
                <w:szCs w:val="24"/>
              </w:rPr>
              <w:t xml:space="preserve"> Ft</w:t>
            </w:r>
          </w:p>
        </w:tc>
      </w:tr>
      <w:tr w:rsidR="00F66AD5" w:rsidRPr="00F66AD5" w14:paraId="0354CFDC" w14:textId="77777777" w:rsidTr="002F2C0A">
        <w:tc>
          <w:tcPr>
            <w:tcW w:w="648" w:type="dxa"/>
            <w:tcBorders>
              <w:top w:val="nil"/>
              <w:left w:val="nil"/>
              <w:bottom w:val="nil"/>
              <w:right w:val="nil"/>
            </w:tcBorders>
            <w:hideMark/>
          </w:tcPr>
          <w:p w14:paraId="2E2952E7" w14:textId="77777777" w:rsidR="002F2C0A" w:rsidRPr="00F66AD5" w:rsidRDefault="002F2C0A">
            <w:pPr>
              <w:widowControl w:val="0"/>
              <w:jc w:val="both"/>
              <w:rPr>
                <w:b w:val="0"/>
                <w:szCs w:val="24"/>
              </w:rPr>
            </w:pPr>
            <w:r w:rsidRPr="00F66AD5">
              <w:rPr>
                <w:b w:val="0"/>
                <w:szCs w:val="24"/>
              </w:rPr>
              <w:t>f)</w:t>
            </w:r>
          </w:p>
        </w:tc>
        <w:tc>
          <w:tcPr>
            <w:tcW w:w="5714" w:type="dxa"/>
            <w:tcBorders>
              <w:top w:val="nil"/>
              <w:left w:val="nil"/>
              <w:bottom w:val="nil"/>
              <w:right w:val="nil"/>
            </w:tcBorders>
            <w:hideMark/>
          </w:tcPr>
          <w:p w14:paraId="025E2537" w14:textId="77777777" w:rsidR="002F2C0A" w:rsidRPr="00F66AD5" w:rsidRDefault="002F2C0A">
            <w:pPr>
              <w:widowControl w:val="0"/>
              <w:jc w:val="both"/>
              <w:rPr>
                <w:b w:val="0"/>
                <w:szCs w:val="24"/>
              </w:rPr>
            </w:pPr>
            <w:r w:rsidRPr="00F66AD5">
              <w:rPr>
                <w:b w:val="0"/>
                <w:szCs w:val="24"/>
              </w:rPr>
              <w:t>ellátottak pénzbeli juttatásai:</w:t>
            </w:r>
          </w:p>
        </w:tc>
        <w:tc>
          <w:tcPr>
            <w:tcW w:w="3182" w:type="dxa"/>
            <w:tcBorders>
              <w:top w:val="nil"/>
              <w:left w:val="nil"/>
              <w:bottom w:val="nil"/>
              <w:right w:val="nil"/>
            </w:tcBorders>
            <w:hideMark/>
          </w:tcPr>
          <w:p w14:paraId="70C6526B" w14:textId="77777777" w:rsidR="002F2C0A" w:rsidRPr="00F66AD5" w:rsidRDefault="00F66AD5" w:rsidP="00F66AD5">
            <w:pPr>
              <w:widowControl w:val="0"/>
              <w:jc w:val="right"/>
              <w:rPr>
                <w:b w:val="0"/>
                <w:szCs w:val="24"/>
              </w:rPr>
            </w:pPr>
            <w:r w:rsidRPr="00F66AD5">
              <w:rPr>
                <w:b w:val="0"/>
                <w:szCs w:val="24"/>
              </w:rPr>
              <w:t>33</w:t>
            </w:r>
            <w:r w:rsidR="0002622D" w:rsidRPr="00F66AD5">
              <w:rPr>
                <w:b w:val="0"/>
                <w:szCs w:val="24"/>
              </w:rPr>
              <w:t>.</w:t>
            </w:r>
            <w:r w:rsidRPr="00F66AD5">
              <w:rPr>
                <w:b w:val="0"/>
                <w:szCs w:val="24"/>
              </w:rPr>
              <w:t>050</w:t>
            </w:r>
            <w:r w:rsidR="0002622D" w:rsidRPr="00F66AD5">
              <w:rPr>
                <w:b w:val="0"/>
                <w:szCs w:val="24"/>
              </w:rPr>
              <w:t>.000</w:t>
            </w:r>
            <w:r w:rsidR="002F2C0A" w:rsidRPr="00F66AD5">
              <w:rPr>
                <w:b w:val="0"/>
                <w:szCs w:val="24"/>
              </w:rPr>
              <w:t xml:space="preserve"> Ft</w:t>
            </w:r>
          </w:p>
        </w:tc>
      </w:tr>
    </w:tbl>
    <w:p w14:paraId="67B6CE36" w14:textId="77777777" w:rsidR="002F2C0A" w:rsidRPr="002F2C0A" w:rsidRDefault="002F2C0A" w:rsidP="002F2C0A">
      <w:pPr>
        <w:widowControl w:val="0"/>
        <w:jc w:val="both"/>
        <w:rPr>
          <w:b w:val="0"/>
          <w:szCs w:val="24"/>
        </w:rPr>
      </w:pPr>
    </w:p>
    <w:p w14:paraId="6B11DCA9" w14:textId="77777777" w:rsidR="002F2C0A" w:rsidRPr="002F2C0A" w:rsidRDefault="002F2C0A" w:rsidP="002F2C0A">
      <w:pPr>
        <w:widowControl w:val="0"/>
        <w:ind w:left="720"/>
        <w:jc w:val="both"/>
        <w:rPr>
          <w:b w:val="0"/>
          <w:szCs w:val="24"/>
        </w:rPr>
      </w:pPr>
    </w:p>
    <w:p w14:paraId="274B3795" w14:textId="17E439D2" w:rsidR="002F2C0A" w:rsidRPr="002F2C0A" w:rsidRDefault="002F2C0A" w:rsidP="002F2C0A">
      <w:pPr>
        <w:widowControl w:val="0"/>
        <w:jc w:val="both"/>
        <w:rPr>
          <w:b w:val="0"/>
          <w:szCs w:val="24"/>
        </w:rPr>
      </w:pPr>
      <w:r w:rsidRPr="002F2C0A">
        <w:rPr>
          <w:b w:val="0"/>
          <w:szCs w:val="24"/>
        </w:rPr>
        <w:t xml:space="preserve"> (2)</w:t>
      </w:r>
      <w:r w:rsidRPr="002F2C0A">
        <w:rPr>
          <w:b w:val="0"/>
          <w:szCs w:val="24"/>
        </w:rPr>
        <w:tab/>
        <w:t xml:space="preserve">A Képviselő-testület az önkormányzat költségvetési szerveinek működési kiadásait - a kiemelt </w:t>
      </w:r>
      <w:proofErr w:type="spellStart"/>
      <w:r w:rsidRPr="002F2C0A">
        <w:rPr>
          <w:b w:val="0"/>
          <w:szCs w:val="24"/>
        </w:rPr>
        <w:t>előirányzatonkénti</w:t>
      </w:r>
      <w:proofErr w:type="spellEnd"/>
      <w:r w:rsidRPr="002F2C0A">
        <w:rPr>
          <w:b w:val="0"/>
          <w:szCs w:val="24"/>
        </w:rPr>
        <w:t xml:space="preserve"> részletezést is tartalmazva - az 1.  melléklet szerint állapítja meg.</w:t>
      </w:r>
    </w:p>
    <w:p w14:paraId="0BA01018" w14:textId="77777777" w:rsidR="002F2C0A" w:rsidRPr="002F2C0A" w:rsidRDefault="002F2C0A" w:rsidP="002F2C0A">
      <w:pPr>
        <w:widowControl w:val="0"/>
        <w:rPr>
          <w:b w:val="0"/>
          <w:szCs w:val="24"/>
        </w:rPr>
      </w:pPr>
    </w:p>
    <w:p w14:paraId="4DBFC520" w14:textId="77777777" w:rsidR="0031227A" w:rsidRPr="002F2C0A" w:rsidRDefault="0031227A" w:rsidP="002F2C0A">
      <w:pPr>
        <w:widowControl w:val="0"/>
        <w:rPr>
          <w:b w:val="0"/>
          <w:color w:val="C00000"/>
          <w:szCs w:val="24"/>
        </w:rPr>
      </w:pPr>
    </w:p>
    <w:p w14:paraId="50FA3AA9"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2AA93DA9" w14:textId="77777777" w:rsidR="002F2C0A" w:rsidRPr="002F2C0A" w:rsidRDefault="002F2C0A" w:rsidP="002F2C0A">
      <w:pPr>
        <w:widowControl w:val="0"/>
        <w:jc w:val="center"/>
        <w:rPr>
          <w:b w:val="0"/>
          <w:szCs w:val="24"/>
        </w:rPr>
      </w:pPr>
    </w:p>
    <w:p w14:paraId="1663CF48" w14:textId="77777777" w:rsidR="002F2C0A" w:rsidRPr="003E6181" w:rsidRDefault="002F2C0A" w:rsidP="002F2C0A">
      <w:pPr>
        <w:widowControl w:val="0"/>
        <w:numPr>
          <w:ilvl w:val="0"/>
          <w:numId w:val="23"/>
        </w:numPr>
        <w:ind w:left="567" w:right="-136" w:hanging="425"/>
        <w:jc w:val="both"/>
        <w:rPr>
          <w:b w:val="0"/>
          <w:szCs w:val="24"/>
        </w:rPr>
      </w:pPr>
      <w:r w:rsidRPr="003E6181">
        <w:rPr>
          <w:b w:val="0"/>
          <w:szCs w:val="24"/>
        </w:rPr>
        <w:t xml:space="preserve">Az önkormányzat összevont felújítási és felhalmozási kiadásainak összege: </w:t>
      </w:r>
      <w:r w:rsidR="00F66AD5" w:rsidRPr="003E6181">
        <w:rPr>
          <w:b w:val="0"/>
          <w:szCs w:val="24"/>
        </w:rPr>
        <w:t>662.059.708</w:t>
      </w:r>
      <w:r w:rsidRPr="003E6181">
        <w:rPr>
          <w:b w:val="0"/>
          <w:szCs w:val="24"/>
        </w:rPr>
        <w:t xml:space="preserve"> Ft</w:t>
      </w:r>
    </w:p>
    <w:p w14:paraId="0E13C384" w14:textId="77777777" w:rsidR="002F2C0A" w:rsidRPr="003E6181" w:rsidRDefault="002F2C0A" w:rsidP="002F2C0A">
      <w:pPr>
        <w:widowControl w:val="0"/>
        <w:jc w:val="both"/>
        <w:rPr>
          <w:b w:val="0"/>
          <w:szCs w:val="24"/>
        </w:rPr>
      </w:pPr>
      <w:r w:rsidRPr="003E6181">
        <w:rPr>
          <w:b w:val="0"/>
          <w:szCs w:val="24"/>
        </w:rPr>
        <w:tab/>
      </w:r>
    </w:p>
    <w:p w14:paraId="274067EF" w14:textId="77777777" w:rsidR="002F2C0A" w:rsidRPr="003E6181" w:rsidRDefault="002F2C0A" w:rsidP="002F2C0A">
      <w:pPr>
        <w:widowControl w:val="0"/>
        <w:jc w:val="both"/>
        <w:rPr>
          <w:b w:val="0"/>
          <w:szCs w:val="24"/>
        </w:rPr>
      </w:pPr>
      <w:r w:rsidRPr="003E6181">
        <w:rPr>
          <w:b w:val="0"/>
          <w:szCs w:val="24"/>
        </w:rPr>
        <w:t xml:space="preserve">Ezen belül: </w:t>
      </w:r>
    </w:p>
    <w:p w14:paraId="6CE01284" w14:textId="77777777" w:rsidR="002F2C0A" w:rsidRPr="003E6181" w:rsidRDefault="002F2C0A" w:rsidP="002F2C0A">
      <w:pPr>
        <w:widowControl w:val="0"/>
        <w:jc w:val="both"/>
        <w:rPr>
          <w:b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14"/>
        <w:gridCol w:w="3182"/>
      </w:tblGrid>
      <w:tr w:rsidR="003E6181" w:rsidRPr="003E6181" w14:paraId="0FDCEEDD" w14:textId="77777777" w:rsidTr="002F2C0A">
        <w:tc>
          <w:tcPr>
            <w:tcW w:w="648" w:type="dxa"/>
            <w:tcBorders>
              <w:top w:val="nil"/>
              <w:left w:val="nil"/>
              <w:bottom w:val="nil"/>
              <w:right w:val="nil"/>
            </w:tcBorders>
            <w:hideMark/>
          </w:tcPr>
          <w:p w14:paraId="6B3331DC" w14:textId="77777777" w:rsidR="002F2C0A" w:rsidRPr="003E6181" w:rsidRDefault="002F2C0A">
            <w:pPr>
              <w:widowControl w:val="0"/>
              <w:jc w:val="both"/>
              <w:rPr>
                <w:b w:val="0"/>
                <w:szCs w:val="24"/>
              </w:rPr>
            </w:pPr>
            <w:r w:rsidRPr="003E6181">
              <w:rPr>
                <w:b w:val="0"/>
                <w:szCs w:val="24"/>
              </w:rPr>
              <w:t>a)</w:t>
            </w:r>
          </w:p>
        </w:tc>
        <w:tc>
          <w:tcPr>
            <w:tcW w:w="5714" w:type="dxa"/>
            <w:tcBorders>
              <w:top w:val="nil"/>
              <w:left w:val="nil"/>
              <w:bottom w:val="nil"/>
              <w:right w:val="nil"/>
            </w:tcBorders>
            <w:hideMark/>
          </w:tcPr>
          <w:p w14:paraId="260CB1F2" w14:textId="77777777" w:rsidR="002F2C0A" w:rsidRPr="003E6181" w:rsidRDefault="002F2C0A">
            <w:pPr>
              <w:widowControl w:val="0"/>
              <w:jc w:val="both"/>
              <w:rPr>
                <w:b w:val="0"/>
                <w:szCs w:val="24"/>
              </w:rPr>
            </w:pPr>
            <w:r w:rsidRPr="003E6181">
              <w:rPr>
                <w:b w:val="0"/>
                <w:szCs w:val="24"/>
              </w:rPr>
              <w:t>a beruházási kiadások:</w:t>
            </w:r>
          </w:p>
        </w:tc>
        <w:tc>
          <w:tcPr>
            <w:tcW w:w="3182" w:type="dxa"/>
            <w:tcBorders>
              <w:top w:val="nil"/>
              <w:left w:val="nil"/>
              <w:bottom w:val="nil"/>
              <w:right w:val="nil"/>
            </w:tcBorders>
            <w:hideMark/>
          </w:tcPr>
          <w:p w14:paraId="50134F7B" w14:textId="77777777" w:rsidR="002F2C0A" w:rsidRPr="003E6181" w:rsidRDefault="00F66AD5" w:rsidP="00F66AD5">
            <w:pPr>
              <w:widowControl w:val="0"/>
              <w:jc w:val="right"/>
              <w:rPr>
                <w:b w:val="0"/>
                <w:szCs w:val="24"/>
              </w:rPr>
            </w:pPr>
            <w:r w:rsidRPr="003E6181">
              <w:rPr>
                <w:b w:val="0"/>
                <w:szCs w:val="24"/>
              </w:rPr>
              <w:t xml:space="preserve"> 591.704.628</w:t>
            </w:r>
            <w:r w:rsidR="002F2C0A" w:rsidRPr="003E6181">
              <w:rPr>
                <w:b w:val="0"/>
                <w:szCs w:val="24"/>
              </w:rPr>
              <w:t xml:space="preserve"> Ft </w:t>
            </w:r>
          </w:p>
        </w:tc>
      </w:tr>
      <w:tr w:rsidR="003E6181" w:rsidRPr="003E6181" w14:paraId="608263BC" w14:textId="77777777" w:rsidTr="002F2C0A">
        <w:tc>
          <w:tcPr>
            <w:tcW w:w="648" w:type="dxa"/>
            <w:tcBorders>
              <w:top w:val="nil"/>
              <w:left w:val="nil"/>
              <w:bottom w:val="nil"/>
              <w:right w:val="nil"/>
            </w:tcBorders>
            <w:hideMark/>
          </w:tcPr>
          <w:p w14:paraId="29C44B36" w14:textId="77777777" w:rsidR="002F2C0A" w:rsidRPr="003E6181" w:rsidRDefault="002F2C0A">
            <w:pPr>
              <w:widowControl w:val="0"/>
              <w:jc w:val="both"/>
              <w:rPr>
                <w:b w:val="0"/>
                <w:szCs w:val="24"/>
              </w:rPr>
            </w:pPr>
            <w:r w:rsidRPr="003E6181">
              <w:rPr>
                <w:b w:val="0"/>
                <w:szCs w:val="24"/>
              </w:rPr>
              <w:t>c)</w:t>
            </w:r>
          </w:p>
        </w:tc>
        <w:tc>
          <w:tcPr>
            <w:tcW w:w="5714" w:type="dxa"/>
            <w:tcBorders>
              <w:top w:val="nil"/>
              <w:left w:val="nil"/>
              <w:bottom w:val="nil"/>
              <w:right w:val="nil"/>
            </w:tcBorders>
            <w:hideMark/>
          </w:tcPr>
          <w:p w14:paraId="6A860F8F" w14:textId="77777777" w:rsidR="002F2C0A" w:rsidRPr="003E6181" w:rsidRDefault="002F2C0A">
            <w:pPr>
              <w:widowControl w:val="0"/>
              <w:jc w:val="both"/>
              <w:rPr>
                <w:b w:val="0"/>
                <w:szCs w:val="24"/>
              </w:rPr>
            </w:pPr>
            <w:r w:rsidRPr="003E6181">
              <w:rPr>
                <w:b w:val="0"/>
                <w:szCs w:val="24"/>
              </w:rPr>
              <w:t>a felújítások:</w:t>
            </w:r>
          </w:p>
        </w:tc>
        <w:tc>
          <w:tcPr>
            <w:tcW w:w="3182" w:type="dxa"/>
            <w:tcBorders>
              <w:top w:val="nil"/>
              <w:left w:val="nil"/>
              <w:bottom w:val="nil"/>
              <w:right w:val="nil"/>
            </w:tcBorders>
            <w:hideMark/>
          </w:tcPr>
          <w:p w14:paraId="340FE2F3" w14:textId="77777777" w:rsidR="002F2C0A" w:rsidRPr="003E6181" w:rsidRDefault="00846733" w:rsidP="003E6181">
            <w:pPr>
              <w:widowControl w:val="0"/>
              <w:jc w:val="right"/>
              <w:rPr>
                <w:b w:val="0"/>
                <w:szCs w:val="24"/>
              </w:rPr>
            </w:pPr>
            <w:r w:rsidRPr="003E6181">
              <w:rPr>
                <w:b w:val="0"/>
                <w:szCs w:val="24"/>
              </w:rPr>
              <w:t xml:space="preserve">    </w:t>
            </w:r>
            <w:r w:rsidR="003E6181" w:rsidRPr="003E6181">
              <w:rPr>
                <w:b w:val="0"/>
                <w:szCs w:val="24"/>
              </w:rPr>
              <w:t>54</w:t>
            </w:r>
            <w:r w:rsidR="0002622D" w:rsidRPr="003E6181">
              <w:rPr>
                <w:b w:val="0"/>
                <w:szCs w:val="24"/>
              </w:rPr>
              <w:t>.</w:t>
            </w:r>
            <w:r w:rsidR="003E6181" w:rsidRPr="003E6181">
              <w:rPr>
                <w:b w:val="0"/>
                <w:szCs w:val="24"/>
              </w:rPr>
              <w:t>669</w:t>
            </w:r>
            <w:r w:rsidR="0002622D" w:rsidRPr="003E6181">
              <w:rPr>
                <w:b w:val="0"/>
                <w:szCs w:val="24"/>
              </w:rPr>
              <w:t>.</w:t>
            </w:r>
            <w:r w:rsidR="003E6181" w:rsidRPr="003E6181">
              <w:rPr>
                <w:b w:val="0"/>
                <w:szCs w:val="24"/>
              </w:rPr>
              <w:t>285</w:t>
            </w:r>
            <w:r w:rsidR="002F2C0A" w:rsidRPr="003E6181">
              <w:rPr>
                <w:b w:val="0"/>
                <w:szCs w:val="24"/>
              </w:rPr>
              <w:t xml:space="preserve"> Ft </w:t>
            </w:r>
          </w:p>
        </w:tc>
      </w:tr>
      <w:tr w:rsidR="003E6181" w:rsidRPr="003E6181" w14:paraId="72804FF0" w14:textId="77777777" w:rsidTr="002F2C0A">
        <w:tc>
          <w:tcPr>
            <w:tcW w:w="648" w:type="dxa"/>
            <w:tcBorders>
              <w:top w:val="nil"/>
              <w:left w:val="nil"/>
              <w:bottom w:val="nil"/>
              <w:right w:val="nil"/>
            </w:tcBorders>
            <w:hideMark/>
          </w:tcPr>
          <w:p w14:paraId="05390CE0" w14:textId="77777777" w:rsidR="002F2C0A" w:rsidRPr="003E6181" w:rsidRDefault="002F2C0A">
            <w:pPr>
              <w:widowControl w:val="0"/>
              <w:jc w:val="both"/>
              <w:rPr>
                <w:b w:val="0"/>
                <w:szCs w:val="24"/>
              </w:rPr>
            </w:pPr>
            <w:r w:rsidRPr="003E6181">
              <w:rPr>
                <w:b w:val="0"/>
                <w:szCs w:val="24"/>
              </w:rPr>
              <w:t>d)</w:t>
            </w:r>
          </w:p>
        </w:tc>
        <w:tc>
          <w:tcPr>
            <w:tcW w:w="5714" w:type="dxa"/>
            <w:tcBorders>
              <w:top w:val="nil"/>
              <w:left w:val="nil"/>
              <w:bottom w:val="nil"/>
              <w:right w:val="nil"/>
            </w:tcBorders>
            <w:hideMark/>
          </w:tcPr>
          <w:p w14:paraId="78AF9E3A" w14:textId="77777777" w:rsidR="002F2C0A" w:rsidRPr="003E6181" w:rsidRDefault="002F2C0A">
            <w:pPr>
              <w:widowControl w:val="0"/>
              <w:jc w:val="both"/>
              <w:rPr>
                <w:b w:val="0"/>
                <w:szCs w:val="24"/>
              </w:rPr>
            </w:pPr>
            <w:r w:rsidRPr="003E6181">
              <w:rPr>
                <w:b w:val="0"/>
                <w:szCs w:val="24"/>
              </w:rPr>
              <w:t>az egyéb felhalmozási célú kiadások előirányzata:</w:t>
            </w:r>
          </w:p>
        </w:tc>
        <w:tc>
          <w:tcPr>
            <w:tcW w:w="3182" w:type="dxa"/>
            <w:tcBorders>
              <w:top w:val="nil"/>
              <w:left w:val="nil"/>
              <w:bottom w:val="nil"/>
              <w:right w:val="nil"/>
            </w:tcBorders>
            <w:hideMark/>
          </w:tcPr>
          <w:p w14:paraId="04560166" w14:textId="77777777" w:rsidR="002F2C0A" w:rsidRPr="003E6181" w:rsidRDefault="00846733" w:rsidP="003E6181">
            <w:pPr>
              <w:widowControl w:val="0"/>
              <w:jc w:val="right"/>
              <w:rPr>
                <w:b w:val="0"/>
                <w:szCs w:val="24"/>
              </w:rPr>
            </w:pPr>
            <w:r w:rsidRPr="003E6181">
              <w:rPr>
                <w:b w:val="0"/>
                <w:szCs w:val="24"/>
              </w:rPr>
              <w:t xml:space="preserve">    </w:t>
            </w:r>
            <w:r w:rsidR="003E6181" w:rsidRPr="003E6181">
              <w:rPr>
                <w:b w:val="0"/>
                <w:szCs w:val="24"/>
              </w:rPr>
              <w:t>15</w:t>
            </w:r>
            <w:r w:rsidR="0002622D" w:rsidRPr="003E6181">
              <w:rPr>
                <w:b w:val="0"/>
                <w:szCs w:val="24"/>
              </w:rPr>
              <w:t>.6</w:t>
            </w:r>
            <w:r w:rsidR="003E6181" w:rsidRPr="003E6181">
              <w:rPr>
                <w:b w:val="0"/>
                <w:szCs w:val="24"/>
              </w:rPr>
              <w:t>85.</w:t>
            </w:r>
            <w:r w:rsidR="003E6181">
              <w:rPr>
                <w:b w:val="0"/>
                <w:szCs w:val="24"/>
              </w:rPr>
              <w:t>79</w:t>
            </w:r>
            <w:r w:rsidR="003E6181" w:rsidRPr="003E6181">
              <w:rPr>
                <w:b w:val="0"/>
                <w:szCs w:val="24"/>
              </w:rPr>
              <w:t>5</w:t>
            </w:r>
            <w:r w:rsidR="002F2C0A" w:rsidRPr="003E6181">
              <w:rPr>
                <w:b w:val="0"/>
                <w:szCs w:val="24"/>
              </w:rPr>
              <w:t xml:space="preserve"> Ft </w:t>
            </w:r>
          </w:p>
        </w:tc>
      </w:tr>
      <w:tr w:rsidR="002F2C0A" w:rsidRPr="003E6181" w14:paraId="00444348" w14:textId="77777777" w:rsidTr="002F2C0A">
        <w:tc>
          <w:tcPr>
            <w:tcW w:w="648" w:type="dxa"/>
            <w:tcBorders>
              <w:top w:val="nil"/>
              <w:left w:val="nil"/>
              <w:bottom w:val="nil"/>
              <w:right w:val="nil"/>
            </w:tcBorders>
          </w:tcPr>
          <w:p w14:paraId="3F8798A2" w14:textId="77777777" w:rsidR="002F2C0A" w:rsidRPr="003E6181" w:rsidRDefault="002F2C0A">
            <w:pPr>
              <w:widowControl w:val="0"/>
              <w:jc w:val="both"/>
              <w:rPr>
                <w:b w:val="0"/>
                <w:sz w:val="22"/>
                <w:szCs w:val="22"/>
              </w:rPr>
            </w:pPr>
          </w:p>
        </w:tc>
        <w:tc>
          <w:tcPr>
            <w:tcW w:w="5714" w:type="dxa"/>
            <w:tcBorders>
              <w:top w:val="nil"/>
              <w:left w:val="nil"/>
              <w:bottom w:val="nil"/>
              <w:right w:val="nil"/>
            </w:tcBorders>
            <w:hideMark/>
          </w:tcPr>
          <w:p w14:paraId="4FF74ECD" w14:textId="77777777" w:rsidR="002F2C0A" w:rsidRPr="003E6181" w:rsidRDefault="002F2C0A">
            <w:pPr>
              <w:widowControl w:val="0"/>
              <w:jc w:val="both"/>
              <w:rPr>
                <w:b w:val="0"/>
                <w:sz w:val="22"/>
                <w:szCs w:val="22"/>
              </w:rPr>
            </w:pPr>
            <w:r w:rsidRPr="003E6181">
              <w:rPr>
                <w:b w:val="0"/>
                <w:sz w:val="22"/>
                <w:szCs w:val="22"/>
              </w:rPr>
              <w:t>- ebből lakáshoz jutás támogatására fordítható kiadások</w:t>
            </w:r>
          </w:p>
        </w:tc>
        <w:tc>
          <w:tcPr>
            <w:tcW w:w="3182" w:type="dxa"/>
            <w:tcBorders>
              <w:top w:val="nil"/>
              <w:left w:val="nil"/>
              <w:bottom w:val="nil"/>
              <w:right w:val="nil"/>
            </w:tcBorders>
            <w:hideMark/>
          </w:tcPr>
          <w:p w14:paraId="5D96E10B" w14:textId="77777777" w:rsidR="002F2C0A" w:rsidRPr="003E6181" w:rsidRDefault="003E6181">
            <w:pPr>
              <w:widowControl w:val="0"/>
              <w:jc w:val="right"/>
              <w:rPr>
                <w:b w:val="0"/>
                <w:sz w:val="22"/>
                <w:szCs w:val="22"/>
              </w:rPr>
            </w:pPr>
            <w:r w:rsidRPr="003E6181">
              <w:rPr>
                <w:b w:val="0"/>
                <w:sz w:val="22"/>
                <w:szCs w:val="22"/>
              </w:rPr>
              <w:t xml:space="preserve">       15</w:t>
            </w:r>
            <w:r w:rsidR="002F2C0A" w:rsidRPr="003E6181">
              <w:rPr>
                <w:b w:val="0"/>
                <w:sz w:val="22"/>
                <w:szCs w:val="22"/>
              </w:rPr>
              <w:t xml:space="preserve">.000.000 Ft </w:t>
            </w:r>
          </w:p>
        </w:tc>
      </w:tr>
    </w:tbl>
    <w:p w14:paraId="55D5E44A" w14:textId="77777777" w:rsidR="002F2C0A" w:rsidRPr="003E6181" w:rsidRDefault="002F2C0A" w:rsidP="002F2C0A">
      <w:pPr>
        <w:widowControl w:val="0"/>
        <w:jc w:val="both"/>
        <w:rPr>
          <w:b w:val="0"/>
          <w:szCs w:val="24"/>
        </w:rPr>
      </w:pPr>
    </w:p>
    <w:p w14:paraId="3D3BF403" w14:textId="77777777" w:rsidR="00D41369" w:rsidRDefault="00D41369" w:rsidP="002F2C0A">
      <w:pPr>
        <w:widowControl w:val="0"/>
        <w:jc w:val="both"/>
        <w:rPr>
          <w:b w:val="0"/>
          <w:szCs w:val="24"/>
        </w:rPr>
      </w:pPr>
    </w:p>
    <w:p w14:paraId="6F0E9B9A" w14:textId="035A60B0" w:rsidR="002F2C0A" w:rsidRPr="002F2C0A" w:rsidRDefault="002F2C0A" w:rsidP="002F2C0A">
      <w:pPr>
        <w:widowControl w:val="0"/>
        <w:jc w:val="both"/>
        <w:rPr>
          <w:b w:val="0"/>
          <w:szCs w:val="24"/>
        </w:rPr>
      </w:pPr>
      <w:r w:rsidRPr="002F2C0A">
        <w:rPr>
          <w:b w:val="0"/>
          <w:szCs w:val="24"/>
        </w:rPr>
        <w:lastRenderedPageBreak/>
        <w:t>(2)</w:t>
      </w:r>
      <w:r w:rsidRPr="002F2C0A">
        <w:rPr>
          <w:b w:val="0"/>
          <w:szCs w:val="24"/>
        </w:rPr>
        <w:tab/>
        <w:t>Az önkormányzat költségvetési szerveinek felújítási és felhalmozási kiadásait feladatonként</w:t>
      </w:r>
      <w:r w:rsidRPr="002F2C0A">
        <w:rPr>
          <w:b w:val="0"/>
          <w:color w:val="C00000"/>
          <w:szCs w:val="24"/>
        </w:rPr>
        <w:t xml:space="preserve"> </w:t>
      </w:r>
      <w:r w:rsidRPr="002F2C0A">
        <w:rPr>
          <w:b w:val="0"/>
          <w:szCs w:val="24"/>
        </w:rPr>
        <w:t>részletezve a 3. melléklet tartalmazza.</w:t>
      </w:r>
    </w:p>
    <w:p w14:paraId="6FD35428" w14:textId="77777777" w:rsidR="002F2C0A" w:rsidRPr="002F2C0A" w:rsidRDefault="002F2C0A" w:rsidP="002F2C0A">
      <w:pPr>
        <w:widowControl w:val="0"/>
        <w:jc w:val="both"/>
        <w:rPr>
          <w:b w:val="0"/>
          <w:color w:val="C00000"/>
          <w:szCs w:val="24"/>
        </w:rPr>
      </w:pPr>
    </w:p>
    <w:p w14:paraId="19506D3B" w14:textId="77777777" w:rsidR="002F2C0A" w:rsidRPr="003E6181" w:rsidRDefault="002F2C0A" w:rsidP="002F2C0A">
      <w:pPr>
        <w:pStyle w:val="Szvegtrzs"/>
        <w:rPr>
          <w:szCs w:val="24"/>
        </w:rPr>
      </w:pPr>
      <w:r w:rsidRPr="002F2C0A">
        <w:rPr>
          <w:szCs w:val="24"/>
        </w:rPr>
        <w:t>(3)</w:t>
      </w:r>
      <w:r w:rsidRPr="002F2C0A">
        <w:rPr>
          <w:szCs w:val="24"/>
        </w:rPr>
        <w:tab/>
        <w:t>Az önkormányzat egyéb - 4.§ (1) és 5.§ (1) bekezdésében megállapított előirányzatokba nem tartozó (hitelek, rövid lejáratú értékpapírok kiadási előirányzata, kölcsönnyújtás előirányzata, finanszírozási előleg) k</w:t>
      </w:r>
      <w:r w:rsidR="00083299">
        <w:rPr>
          <w:szCs w:val="24"/>
        </w:rPr>
        <w:t>iadásainak előirányzata:</w:t>
      </w:r>
      <w:r w:rsidR="00083299">
        <w:rPr>
          <w:szCs w:val="24"/>
        </w:rPr>
        <w:tab/>
      </w:r>
      <w:r w:rsidR="00083299">
        <w:rPr>
          <w:szCs w:val="24"/>
        </w:rPr>
        <w:tab/>
      </w:r>
      <w:r w:rsidR="00083299">
        <w:rPr>
          <w:szCs w:val="24"/>
        </w:rPr>
        <w:tab/>
      </w:r>
      <w:r w:rsidR="00083299">
        <w:rPr>
          <w:szCs w:val="24"/>
        </w:rPr>
        <w:tab/>
      </w:r>
      <w:r w:rsidR="00083299">
        <w:rPr>
          <w:szCs w:val="24"/>
        </w:rPr>
        <w:tab/>
      </w:r>
      <w:r w:rsidR="00083299" w:rsidRPr="00DE11DD">
        <w:rPr>
          <w:color w:val="FF0000"/>
          <w:szCs w:val="24"/>
        </w:rPr>
        <w:t xml:space="preserve"> </w:t>
      </w:r>
      <w:r w:rsidR="003E6181" w:rsidRPr="003E6181">
        <w:rPr>
          <w:szCs w:val="24"/>
        </w:rPr>
        <w:t>28.874</w:t>
      </w:r>
      <w:r w:rsidR="0002622D" w:rsidRPr="003E6181">
        <w:rPr>
          <w:szCs w:val="24"/>
        </w:rPr>
        <w:t>.</w:t>
      </w:r>
      <w:r w:rsidR="003E6181" w:rsidRPr="003E6181">
        <w:rPr>
          <w:szCs w:val="24"/>
        </w:rPr>
        <w:t>163</w:t>
      </w:r>
      <w:r w:rsidRPr="003E6181">
        <w:rPr>
          <w:szCs w:val="24"/>
        </w:rPr>
        <w:t xml:space="preserve"> Ft </w:t>
      </w:r>
    </w:p>
    <w:p w14:paraId="3D7B3D16" w14:textId="77777777" w:rsidR="002F2C0A" w:rsidRPr="002F2C0A" w:rsidRDefault="002F2C0A" w:rsidP="002F2C0A">
      <w:pPr>
        <w:widowControl w:val="0"/>
        <w:jc w:val="both"/>
        <w:rPr>
          <w:b w:val="0"/>
          <w:szCs w:val="24"/>
        </w:rPr>
      </w:pPr>
    </w:p>
    <w:p w14:paraId="3BE347DD" w14:textId="77777777" w:rsidR="002F2C0A" w:rsidRPr="002F2C0A" w:rsidRDefault="002F2C0A" w:rsidP="002F2C0A">
      <w:pPr>
        <w:widowControl w:val="0"/>
        <w:jc w:val="both"/>
        <w:rPr>
          <w:b w:val="0"/>
          <w:szCs w:val="24"/>
        </w:rPr>
      </w:pPr>
    </w:p>
    <w:p w14:paraId="1948BF15" w14:textId="5969AA89" w:rsidR="002F2C0A" w:rsidRPr="002F2C0A" w:rsidRDefault="002F2C0A" w:rsidP="002F2C0A">
      <w:pPr>
        <w:widowControl w:val="0"/>
        <w:jc w:val="both"/>
        <w:rPr>
          <w:b w:val="0"/>
          <w:szCs w:val="24"/>
        </w:rPr>
      </w:pPr>
      <w:r w:rsidRPr="002F2C0A">
        <w:rPr>
          <w:b w:val="0"/>
          <w:szCs w:val="24"/>
        </w:rPr>
        <w:t>(4)</w:t>
      </w:r>
      <w:r w:rsidRPr="002F2C0A">
        <w:rPr>
          <w:b w:val="0"/>
          <w:szCs w:val="24"/>
        </w:rPr>
        <w:tab/>
        <w:t>A működési és felhalmozási célú bevételi és kiadási előirányzatokat tá</w:t>
      </w:r>
      <w:r w:rsidR="0002622D">
        <w:rPr>
          <w:b w:val="0"/>
          <w:szCs w:val="24"/>
        </w:rPr>
        <w:t xml:space="preserve">jékoztató jelleggel, </w:t>
      </w:r>
      <w:proofErr w:type="spellStart"/>
      <w:r w:rsidR="0002622D">
        <w:rPr>
          <w:b w:val="0"/>
          <w:szCs w:val="24"/>
        </w:rPr>
        <w:t>mérlegszerűe</w:t>
      </w:r>
      <w:r w:rsidRPr="002F2C0A">
        <w:rPr>
          <w:b w:val="0"/>
          <w:szCs w:val="24"/>
        </w:rPr>
        <w:t>n</w:t>
      </w:r>
      <w:proofErr w:type="spellEnd"/>
      <w:r w:rsidRPr="002F2C0A">
        <w:rPr>
          <w:b w:val="0"/>
          <w:szCs w:val="24"/>
        </w:rPr>
        <w:t>, egymástól elkülönítetten, de – a finanszírozási műveleteket is figyelembe véve – együttesen a 2. melléklet mutatja be.</w:t>
      </w:r>
    </w:p>
    <w:p w14:paraId="16D73B49" w14:textId="77777777" w:rsidR="002F2C0A" w:rsidRPr="002F2C0A" w:rsidRDefault="002F2C0A" w:rsidP="002F2C0A">
      <w:pPr>
        <w:widowControl w:val="0"/>
        <w:jc w:val="both"/>
        <w:rPr>
          <w:b w:val="0"/>
          <w:szCs w:val="24"/>
        </w:rPr>
      </w:pPr>
    </w:p>
    <w:p w14:paraId="5A0A0AE7" w14:textId="59617063" w:rsidR="002F2C0A" w:rsidRPr="002F2C0A" w:rsidRDefault="002F2C0A" w:rsidP="002F2C0A">
      <w:pPr>
        <w:widowControl w:val="0"/>
        <w:jc w:val="both"/>
        <w:rPr>
          <w:b w:val="0"/>
          <w:szCs w:val="24"/>
        </w:rPr>
      </w:pPr>
      <w:r w:rsidRPr="002F2C0A">
        <w:rPr>
          <w:b w:val="0"/>
          <w:szCs w:val="24"/>
        </w:rPr>
        <w:t xml:space="preserve"> (5)</w:t>
      </w:r>
      <w:r w:rsidRPr="002F2C0A">
        <w:rPr>
          <w:b w:val="0"/>
          <w:szCs w:val="24"/>
        </w:rPr>
        <w:tab/>
        <w:t>Elkülönítetten az európai uniós forrásból finanszírozott támogatással megvalósuló programok, projektek bevételei</w:t>
      </w:r>
      <w:r w:rsidR="00465608">
        <w:rPr>
          <w:b w:val="0"/>
          <w:szCs w:val="24"/>
        </w:rPr>
        <w:t>t</w:t>
      </w:r>
      <w:r w:rsidRPr="002F2C0A">
        <w:rPr>
          <w:b w:val="0"/>
          <w:szCs w:val="24"/>
        </w:rPr>
        <w:t xml:space="preserve">, kiadásait a 4.  melléklet tartalmazza.   </w:t>
      </w:r>
    </w:p>
    <w:p w14:paraId="4E512046" w14:textId="77777777" w:rsidR="002F2C0A" w:rsidRPr="002F2C0A" w:rsidRDefault="002F2C0A" w:rsidP="002F2C0A">
      <w:pPr>
        <w:widowControl w:val="0"/>
        <w:rPr>
          <w:b w:val="0"/>
          <w:szCs w:val="24"/>
        </w:rPr>
      </w:pPr>
    </w:p>
    <w:p w14:paraId="19500DE6" w14:textId="77777777" w:rsidR="002F2C0A" w:rsidRPr="002F2C0A" w:rsidRDefault="002F2C0A" w:rsidP="002F2C0A">
      <w:pPr>
        <w:widowControl w:val="0"/>
        <w:rPr>
          <w:b w:val="0"/>
          <w:color w:val="C00000"/>
          <w:szCs w:val="24"/>
        </w:rPr>
      </w:pPr>
    </w:p>
    <w:p w14:paraId="2F31FCAF"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2BB78E08" w14:textId="77777777" w:rsidR="002F2C0A" w:rsidRPr="002F2C0A" w:rsidRDefault="002F2C0A" w:rsidP="002F2C0A">
      <w:pPr>
        <w:widowControl w:val="0"/>
        <w:jc w:val="center"/>
        <w:rPr>
          <w:b w:val="0"/>
          <w:szCs w:val="24"/>
        </w:rPr>
      </w:pPr>
    </w:p>
    <w:p w14:paraId="3BD0952F" w14:textId="2D05F528" w:rsidR="002F2C0A" w:rsidRPr="002F2C0A" w:rsidRDefault="002F2C0A" w:rsidP="002F2C0A">
      <w:pPr>
        <w:widowControl w:val="0"/>
        <w:jc w:val="both"/>
        <w:rPr>
          <w:b w:val="0"/>
          <w:szCs w:val="24"/>
        </w:rPr>
      </w:pPr>
      <w:r w:rsidRPr="002F2C0A">
        <w:rPr>
          <w:b w:val="0"/>
          <w:szCs w:val="24"/>
        </w:rPr>
        <w:t>(1)</w:t>
      </w:r>
      <w:r w:rsidRPr="002F2C0A">
        <w:rPr>
          <w:b w:val="0"/>
          <w:szCs w:val="24"/>
        </w:rPr>
        <w:tab/>
        <w:t>Az általános és céltartalék előirányzatait az 5.  melléklet tartalmazza.</w:t>
      </w:r>
    </w:p>
    <w:p w14:paraId="4BF80277" w14:textId="77777777" w:rsidR="002F2C0A" w:rsidRPr="002F2C0A" w:rsidRDefault="002F2C0A" w:rsidP="002F2C0A">
      <w:pPr>
        <w:widowControl w:val="0"/>
        <w:jc w:val="both"/>
        <w:rPr>
          <w:b w:val="0"/>
          <w:szCs w:val="24"/>
        </w:rPr>
      </w:pPr>
    </w:p>
    <w:p w14:paraId="048379A2" w14:textId="77777777" w:rsidR="002F2C0A" w:rsidRPr="002F2C0A" w:rsidRDefault="002F2C0A" w:rsidP="002F2C0A">
      <w:pPr>
        <w:widowControl w:val="0"/>
        <w:jc w:val="both"/>
        <w:rPr>
          <w:b w:val="0"/>
          <w:szCs w:val="24"/>
        </w:rPr>
      </w:pPr>
      <w:r w:rsidRPr="002F2C0A">
        <w:rPr>
          <w:b w:val="0"/>
          <w:szCs w:val="24"/>
        </w:rPr>
        <w:t>(2)</w:t>
      </w:r>
      <w:r w:rsidRPr="002F2C0A">
        <w:rPr>
          <w:b w:val="0"/>
          <w:szCs w:val="24"/>
        </w:rPr>
        <w:tab/>
        <w:t>Az önkormányzat összesített tartaléka:</w:t>
      </w:r>
    </w:p>
    <w:p w14:paraId="42DDECA1" w14:textId="77777777" w:rsidR="002F2C0A" w:rsidRPr="002F2C0A" w:rsidRDefault="002F2C0A" w:rsidP="002F2C0A">
      <w:pPr>
        <w:keepNext/>
        <w:widowControl w:val="0"/>
        <w:jc w:val="center"/>
        <w:rPr>
          <w:b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14"/>
        <w:gridCol w:w="3182"/>
      </w:tblGrid>
      <w:tr w:rsidR="003E6181" w:rsidRPr="003E6181" w14:paraId="08B134FF" w14:textId="77777777" w:rsidTr="003C6D3D">
        <w:tc>
          <w:tcPr>
            <w:tcW w:w="648" w:type="dxa"/>
            <w:tcBorders>
              <w:top w:val="nil"/>
              <w:left w:val="nil"/>
              <w:bottom w:val="nil"/>
              <w:right w:val="nil"/>
            </w:tcBorders>
            <w:hideMark/>
          </w:tcPr>
          <w:p w14:paraId="56CBBFD8" w14:textId="77777777" w:rsidR="00083299" w:rsidRPr="003E6181" w:rsidRDefault="00083299" w:rsidP="003C6D3D">
            <w:pPr>
              <w:widowControl w:val="0"/>
              <w:jc w:val="both"/>
              <w:rPr>
                <w:b w:val="0"/>
                <w:szCs w:val="24"/>
              </w:rPr>
            </w:pPr>
            <w:r w:rsidRPr="003E6181">
              <w:rPr>
                <w:b w:val="0"/>
                <w:szCs w:val="24"/>
              </w:rPr>
              <w:t>a)</w:t>
            </w:r>
          </w:p>
        </w:tc>
        <w:tc>
          <w:tcPr>
            <w:tcW w:w="5714" w:type="dxa"/>
            <w:tcBorders>
              <w:top w:val="nil"/>
              <w:left w:val="nil"/>
              <w:bottom w:val="nil"/>
              <w:right w:val="nil"/>
            </w:tcBorders>
            <w:hideMark/>
          </w:tcPr>
          <w:p w14:paraId="618B95C3" w14:textId="77777777" w:rsidR="00083299" w:rsidRPr="003E6181" w:rsidRDefault="00083299" w:rsidP="003C6D3D">
            <w:pPr>
              <w:widowControl w:val="0"/>
              <w:jc w:val="both"/>
              <w:rPr>
                <w:b w:val="0"/>
                <w:szCs w:val="24"/>
              </w:rPr>
            </w:pPr>
            <w:r w:rsidRPr="003E6181">
              <w:rPr>
                <w:b w:val="0"/>
                <w:szCs w:val="24"/>
              </w:rPr>
              <w:t>Általános tartalék:</w:t>
            </w:r>
          </w:p>
        </w:tc>
        <w:tc>
          <w:tcPr>
            <w:tcW w:w="3182" w:type="dxa"/>
            <w:tcBorders>
              <w:top w:val="nil"/>
              <w:left w:val="nil"/>
              <w:bottom w:val="nil"/>
              <w:right w:val="nil"/>
            </w:tcBorders>
            <w:hideMark/>
          </w:tcPr>
          <w:p w14:paraId="42FD40F1" w14:textId="77777777" w:rsidR="00083299" w:rsidRPr="003E6181" w:rsidRDefault="003E6181" w:rsidP="003E6181">
            <w:pPr>
              <w:widowControl w:val="0"/>
              <w:jc w:val="right"/>
              <w:rPr>
                <w:b w:val="0"/>
                <w:szCs w:val="24"/>
              </w:rPr>
            </w:pPr>
            <w:r w:rsidRPr="003E6181">
              <w:rPr>
                <w:b w:val="0"/>
                <w:szCs w:val="24"/>
              </w:rPr>
              <w:t>9</w:t>
            </w:r>
            <w:r w:rsidR="00083299" w:rsidRPr="003E6181">
              <w:rPr>
                <w:b w:val="0"/>
                <w:szCs w:val="24"/>
              </w:rPr>
              <w:t>.</w:t>
            </w:r>
            <w:r w:rsidRPr="003E6181">
              <w:rPr>
                <w:b w:val="0"/>
                <w:szCs w:val="24"/>
              </w:rPr>
              <w:t>047</w:t>
            </w:r>
            <w:r w:rsidR="00083299" w:rsidRPr="003E6181">
              <w:rPr>
                <w:b w:val="0"/>
                <w:szCs w:val="24"/>
              </w:rPr>
              <w:t>.</w:t>
            </w:r>
            <w:r w:rsidR="002A7207" w:rsidRPr="003E6181">
              <w:rPr>
                <w:b w:val="0"/>
                <w:szCs w:val="24"/>
              </w:rPr>
              <w:t>3</w:t>
            </w:r>
            <w:r w:rsidR="00083299" w:rsidRPr="003E6181">
              <w:rPr>
                <w:b w:val="0"/>
                <w:szCs w:val="24"/>
              </w:rPr>
              <w:t>05 Ft</w:t>
            </w:r>
          </w:p>
        </w:tc>
      </w:tr>
      <w:tr w:rsidR="003E6181" w:rsidRPr="003E6181" w14:paraId="30B0D788" w14:textId="77777777" w:rsidTr="002F2C0A">
        <w:tc>
          <w:tcPr>
            <w:tcW w:w="648" w:type="dxa"/>
            <w:tcBorders>
              <w:top w:val="nil"/>
              <w:left w:val="nil"/>
              <w:bottom w:val="nil"/>
              <w:right w:val="nil"/>
            </w:tcBorders>
            <w:hideMark/>
          </w:tcPr>
          <w:p w14:paraId="114ACD24" w14:textId="77777777" w:rsidR="002F2C0A" w:rsidRPr="003E6181" w:rsidRDefault="002F2C0A">
            <w:pPr>
              <w:widowControl w:val="0"/>
              <w:jc w:val="both"/>
              <w:rPr>
                <w:b w:val="0"/>
                <w:szCs w:val="24"/>
              </w:rPr>
            </w:pPr>
          </w:p>
        </w:tc>
        <w:tc>
          <w:tcPr>
            <w:tcW w:w="5714" w:type="dxa"/>
            <w:tcBorders>
              <w:top w:val="nil"/>
              <w:left w:val="nil"/>
              <w:bottom w:val="nil"/>
              <w:right w:val="nil"/>
            </w:tcBorders>
            <w:hideMark/>
          </w:tcPr>
          <w:p w14:paraId="7DACA1E3" w14:textId="77777777" w:rsidR="002F2C0A" w:rsidRPr="003E6181" w:rsidRDefault="00083299" w:rsidP="00597EFC">
            <w:pPr>
              <w:widowControl w:val="0"/>
              <w:jc w:val="both"/>
              <w:rPr>
                <w:b w:val="0"/>
                <w:szCs w:val="24"/>
              </w:rPr>
            </w:pPr>
            <w:r w:rsidRPr="003E6181">
              <w:rPr>
                <w:b w:val="0"/>
                <w:szCs w:val="24"/>
              </w:rPr>
              <w:t>- ebből az EU projektek megvalósítására</w:t>
            </w:r>
            <w:r w:rsidR="002F2C0A" w:rsidRPr="003E6181">
              <w:rPr>
                <w:b w:val="0"/>
                <w:szCs w:val="24"/>
              </w:rPr>
              <w:t>:</w:t>
            </w:r>
          </w:p>
        </w:tc>
        <w:tc>
          <w:tcPr>
            <w:tcW w:w="3182" w:type="dxa"/>
            <w:tcBorders>
              <w:top w:val="nil"/>
              <w:left w:val="nil"/>
              <w:bottom w:val="nil"/>
              <w:right w:val="nil"/>
            </w:tcBorders>
            <w:hideMark/>
          </w:tcPr>
          <w:p w14:paraId="62CB6A10" w14:textId="77777777" w:rsidR="002F2C0A" w:rsidRPr="003E6181" w:rsidRDefault="003E6181" w:rsidP="003E6181">
            <w:pPr>
              <w:widowControl w:val="0"/>
              <w:jc w:val="right"/>
              <w:rPr>
                <w:b w:val="0"/>
                <w:szCs w:val="24"/>
              </w:rPr>
            </w:pPr>
            <w:r w:rsidRPr="003E6181">
              <w:rPr>
                <w:b w:val="0"/>
                <w:szCs w:val="24"/>
              </w:rPr>
              <w:t>21</w:t>
            </w:r>
            <w:r w:rsidR="002F2C0A" w:rsidRPr="003E6181">
              <w:rPr>
                <w:b w:val="0"/>
                <w:szCs w:val="24"/>
              </w:rPr>
              <w:t>.</w:t>
            </w:r>
            <w:r w:rsidRPr="003E6181">
              <w:rPr>
                <w:b w:val="0"/>
                <w:szCs w:val="24"/>
              </w:rPr>
              <w:t>6</w:t>
            </w:r>
            <w:r w:rsidR="002A7207" w:rsidRPr="003E6181">
              <w:rPr>
                <w:b w:val="0"/>
                <w:szCs w:val="24"/>
              </w:rPr>
              <w:t>23</w:t>
            </w:r>
            <w:r w:rsidR="002F2C0A" w:rsidRPr="003E6181">
              <w:rPr>
                <w:b w:val="0"/>
                <w:szCs w:val="24"/>
              </w:rPr>
              <w:t>.</w:t>
            </w:r>
            <w:r w:rsidRPr="003E6181">
              <w:rPr>
                <w:b w:val="0"/>
                <w:szCs w:val="24"/>
              </w:rPr>
              <w:t>283</w:t>
            </w:r>
            <w:r w:rsidR="002F2C0A" w:rsidRPr="003E6181">
              <w:rPr>
                <w:b w:val="0"/>
                <w:szCs w:val="24"/>
              </w:rPr>
              <w:t xml:space="preserve"> Ft</w:t>
            </w:r>
          </w:p>
        </w:tc>
      </w:tr>
      <w:tr w:rsidR="003E6181" w:rsidRPr="003E6181" w14:paraId="3E6240C9" w14:textId="77777777" w:rsidTr="002F2C0A">
        <w:tc>
          <w:tcPr>
            <w:tcW w:w="648" w:type="dxa"/>
            <w:tcBorders>
              <w:top w:val="nil"/>
              <w:left w:val="nil"/>
              <w:bottom w:val="nil"/>
              <w:right w:val="nil"/>
            </w:tcBorders>
            <w:hideMark/>
          </w:tcPr>
          <w:p w14:paraId="0B494F95" w14:textId="77777777" w:rsidR="002F2C0A" w:rsidRPr="003E6181" w:rsidRDefault="002F2C0A">
            <w:pPr>
              <w:widowControl w:val="0"/>
              <w:jc w:val="both"/>
              <w:rPr>
                <w:b w:val="0"/>
                <w:szCs w:val="24"/>
              </w:rPr>
            </w:pPr>
            <w:r w:rsidRPr="003E6181">
              <w:rPr>
                <w:b w:val="0"/>
                <w:szCs w:val="24"/>
              </w:rPr>
              <w:t>b)</w:t>
            </w:r>
          </w:p>
        </w:tc>
        <w:tc>
          <w:tcPr>
            <w:tcW w:w="5714" w:type="dxa"/>
            <w:tcBorders>
              <w:top w:val="nil"/>
              <w:left w:val="nil"/>
              <w:bottom w:val="nil"/>
              <w:right w:val="nil"/>
            </w:tcBorders>
            <w:hideMark/>
          </w:tcPr>
          <w:p w14:paraId="167EAC12" w14:textId="77777777" w:rsidR="002F2C0A" w:rsidRPr="003E6181" w:rsidRDefault="002F2C0A">
            <w:pPr>
              <w:widowControl w:val="0"/>
              <w:jc w:val="both"/>
              <w:rPr>
                <w:b w:val="0"/>
                <w:szCs w:val="24"/>
              </w:rPr>
            </w:pPr>
            <w:r w:rsidRPr="003E6181">
              <w:rPr>
                <w:b w:val="0"/>
                <w:szCs w:val="24"/>
              </w:rPr>
              <w:t>Céltartalékok:</w:t>
            </w:r>
          </w:p>
        </w:tc>
        <w:tc>
          <w:tcPr>
            <w:tcW w:w="3182" w:type="dxa"/>
            <w:tcBorders>
              <w:top w:val="nil"/>
              <w:left w:val="nil"/>
              <w:bottom w:val="nil"/>
              <w:right w:val="nil"/>
            </w:tcBorders>
            <w:hideMark/>
          </w:tcPr>
          <w:p w14:paraId="149BF713" w14:textId="77777777" w:rsidR="002F2C0A" w:rsidRPr="003E6181" w:rsidRDefault="003E6181" w:rsidP="003E6181">
            <w:pPr>
              <w:widowControl w:val="0"/>
              <w:jc w:val="right"/>
              <w:rPr>
                <w:b w:val="0"/>
                <w:szCs w:val="24"/>
              </w:rPr>
            </w:pPr>
            <w:r w:rsidRPr="003E6181">
              <w:rPr>
                <w:b w:val="0"/>
                <w:szCs w:val="24"/>
              </w:rPr>
              <w:t>123</w:t>
            </w:r>
            <w:r w:rsidR="002F2C0A" w:rsidRPr="003E6181">
              <w:rPr>
                <w:b w:val="0"/>
                <w:szCs w:val="24"/>
              </w:rPr>
              <w:t>.</w:t>
            </w:r>
            <w:r w:rsidRPr="003E6181">
              <w:rPr>
                <w:b w:val="0"/>
                <w:szCs w:val="24"/>
              </w:rPr>
              <w:t>541</w:t>
            </w:r>
            <w:r w:rsidR="002F2C0A" w:rsidRPr="003E6181">
              <w:rPr>
                <w:b w:val="0"/>
                <w:szCs w:val="24"/>
              </w:rPr>
              <w:t>.</w:t>
            </w:r>
            <w:r w:rsidRPr="003E6181">
              <w:rPr>
                <w:b w:val="0"/>
                <w:szCs w:val="24"/>
              </w:rPr>
              <w:t>939</w:t>
            </w:r>
            <w:r w:rsidR="002F2C0A" w:rsidRPr="003E6181">
              <w:rPr>
                <w:b w:val="0"/>
                <w:szCs w:val="24"/>
              </w:rPr>
              <w:t xml:space="preserve"> Ft</w:t>
            </w:r>
          </w:p>
        </w:tc>
      </w:tr>
    </w:tbl>
    <w:p w14:paraId="5A5C314A" w14:textId="77777777" w:rsidR="0031227A" w:rsidRPr="003E6181" w:rsidRDefault="0031227A" w:rsidP="002F2C0A">
      <w:pPr>
        <w:keepNext/>
        <w:widowControl w:val="0"/>
        <w:jc w:val="center"/>
        <w:rPr>
          <w:b w:val="0"/>
          <w:szCs w:val="24"/>
        </w:rPr>
      </w:pPr>
    </w:p>
    <w:p w14:paraId="5C99992E" w14:textId="77777777" w:rsidR="00A95192" w:rsidRDefault="00A95192" w:rsidP="002F2C0A">
      <w:pPr>
        <w:keepNext/>
        <w:widowControl w:val="0"/>
        <w:jc w:val="center"/>
        <w:rPr>
          <w:b w:val="0"/>
          <w:szCs w:val="24"/>
        </w:rPr>
      </w:pPr>
    </w:p>
    <w:p w14:paraId="1DDBCEA8" w14:textId="0DE447B1" w:rsidR="002F2C0A" w:rsidRPr="002F2C0A" w:rsidRDefault="002F2C0A" w:rsidP="002F2C0A">
      <w:pPr>
        <w:keepNext/>
        <w:widowControl w:val="0"/>
        <w:jc w:val="center"/>
        <w:rPr>
          <w:b w:val="0"/>
          <w:szCs w:val="24"/>
        </w:rPr>
      </w:pPr>
      <w:r w:rsidRPr="002F2C0A">
        <w:rPr>
          <w:b w:val="0"/>
          <w:szCs w:val="24"/>
        </w:rPr>
        <w:t>I</w:t>
      </w:r>
      <w:r w:rsidR="00A95192">
        <w:rPr>
          <w:b w:val="0"/>
          <w:szCs w:val="24"/>
        </w:rPr>
        <w:t>I</w:t>
      </w:r>
      <w:r w:rsidRPr="002F2C0A">
        <w:rPr>
          <w:b w:val="0"/>
          <w:szCs w:val="24"/>
        </w:rPr>
        <w:t xml:space="preserve">I. </w:t>
      </w:r>
      <w:r w:rsidR="00A95192">
        <w:rPr>
          <w:b w:val="0"/>
          <w:szCs w:val="24"/>
        </w:rPr>
        <w:t>F</w:t>
      </w:r>
      <w:r w:rsidRPr="002F2C0A">
        <w:rPr>
          <w:b w:val="0"/>
          <w:szCs w:val="24"/>
        </w:rPr>
        <w:t>ejezet</w:t>
      </w:r>
    </w:p>
    <w:p w14:paraId="1493D6A7" w14:textId="77777777" w:rsidR="002F2C0A" w:rsidRPr="002F2C0A" w:rsidRDefault="002F2C0A" w:rsidP="002F2C0A">
      <w:pPr>
        <w:widowControl w:val="0"/>
        <w:jc w:val="center"/>
        <w:rPr>
          <w:b w:val="0"/>
          <w:szCs w:val="24"/>
        </w:rPr>
      </w:pPr>
      <w:r w:rsidRPr="002F2C0A">
        <w:rPr>
          <w:b w:val="0"/>
          <w:szCs w:val="24"/>
        </w:rPr>
        <w:t>A költségvetés végrehajtására vonatkozó rendelkezések</w:t>
      </w:r>
    </w:p>
    <w:p w14:paraId="069E936C" w14:textId="77777777" w:rsidR="002F2C0A" w:rsidRPr="002F2C0A" w:rsidRDefault="002F2C0A" w:rsidP="002F2C0A">
      <w:pPr>
        <w:widowControl w:val="0"/>
        <w:rPr>
          <w:b w:val="0"/>
          <w:szCs w:val="24"/>
        </w:rPr>
      </w:pPr>
    </w:p>
    <w:p w14:paraId="0C8A460B"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2FADC321" w14:textId="77777777" w:rsidR="002F2C0A" w:rsidRPr="002F2C0A" w:rsidRDefault="002F2C0A" w:rsidP="002F2C0A">
      <w:pPr>
        <w:widowControl w:val="0"/>
        <w:jc w:val="center"/>
        <w:rPr>
          <w:b w:val="0"/>
          <w:szCs w:val="24"/>
        </w:rPr>
      </w:pPr>
    </w:p>
    <w:p w14:paraId="38238621" w14:textId="77977BBB" w:rsidR="002F2C0A" w:rsidRPr="002F2C0A" w:rsidRDefault="00A95192" w:rsidP="002F2C0A">
      <w:pPr>
        <w:keepNext/>
        <w:widowControl w:val="0"/>
        <w:jc w:val="center"/>
        <w:rPr>
          <w:b w:val="0"/>
          <w:szCs w:val="24"/>
        </w:rPr>
      </w:pPr>
      <w:r>
        <w:rPr>
          <w:b w:val="0"/>
          <w:szCs w:val="24"/>
        </w:rPr>
        <w:t xml:space="preserve">4. </w:t>
      </w:r>
      <w:r w:rsidR="002F2C0A" w:rsidRPr="002F2C0A">
        <w:rPr>
          <w:b w:val="0"/>
          <w:szCs w:val="24"/>
        </w:rPr>
        <w:t xml:space="preserve">A települési önkormányzat költségvetési hiánya, finanszírozásának módja  </w:t>
      </w:r>
    </w:p>
    <w:p w14:paraId="45DD8238" w14:textId="77777777" w:rsidR="002F2C0A" w:rsidRPr="002F2C0A" w:rsidRDefault="002F2C0A" w:rsidP="002F2C0A">
      <w:pPr>
        <w:widowControl w:val="0"/>
        <w:rPr>
          <w:b w:val="0"/>
          <w:szCs w:val="24"/>
        </w:rPr>
      </w:pPr>
      <w:r w:rsidRPr="002F2C0A">
        <w:rPr>
          <w:b w:val="0"/>
          <w:szCs w:val="24"/>
        </w:rPr>
        <w:t>(1)</w:t>
      </w:r>
    </w:p>
    <w:p w14:paraId="5DD97D34" w14:textId="77777777" w:rsidR="002F2C0A" w:rsidRPr="002F2C0A" w:rsidRDefault="002F2C0A" w:rsidP="002F2C0A">
      <w:pPr>
        <w:pStyle w:val="Szvegtrzs"/>
        <w:rPr>
          <w:szCs w:val="24"/>
        </w:rPr>
      </w:pPr>
    </w:p>
    <w:tbl>
      <w:tblPr>
        <w:tblW w:w="9720" w:type="dxa"/>
        <w:tblInd w:w="70" w:type="dxa"/>
        <w:tblCellMar>
          <w:left w:w="70" w:type="dxa"/>
          <w:right w:w="70" w:type="dxa"/>
        </w:tblCellMar>
        <w:tblLook w:val="04A0" w:firstRow="1" w:lastRow="0" w:firstColumn="1" w:lastColumn="0" w:noHBand="0" w:noVBand="1"/>
      </w:tblPr>
      <w:tblGrid>
        <w:gridCol w:w="540"/>
        <w:gridCol w:w="6973"/>
        <w:gridCol w:w="2207"/>
      </w:tblGrid>
      <w:tr w:rsidR="00915DF1" w:rsidRPr="00915DF1" w14:paraId="7FB2B3CA" w14:textId="77777777" w:rsidTr="002F2C0A">
        <w:trPr>
          <w:trHeight w:val="70"/>
        </w:trPr>
        <w:tc>
          <w:tcPr>
            <w:tcW w:w="540" w:type="dxa"/>
            <w:hideMark/>
          </w:tcPr>
          <w:p w14:paraId="7BA50C14" w14:textId="77777777" w:rsidR="002F2C0A" w:rsidRPr="00915DF1" w:rsidRDefault="002F2C0A">
            <w:pPr>
              <w:pStyle w:val="Szvegtrzs"/>
              <w:rPr>
                <w:szCs w:val="24"/>
              </w:rPr>
            </w:pPr>
            <w:r w:rsidRPr="00915DF1">
              <w:rPr>
                <w:szCs w:val="24"/>
              </w:rPr>
              <w:t>I.</w:t>
            </w:r>
          </w:p>
        </w:tc>
        <w:tc>
          <w:tcPr>
            <w:tcW w:w="6973" w:type="dxa"/>
            <w:hideMark/>
          </w:tcPr>
          <w:p w14:paraId="05CD5374" w14:textId="77777777" w:rsidR="002F2C0A" w:rsidRPr="00915DF1" w:rsidRDefault="002F2C0A">
            <w:pPr>
              <w:pStyle w:val="Szvegtrzs"/>
              <w:rPr>
                <w:szCs w:val="24"/>
              </w:rPr>
            </w:pPr>
            <w:r w:rsidRPr="00915DF1">
              <w:rPr>
                <w:szCs w:val="24"/>
              </w:rPr>
              <w:t>Működési célú költségvetési bevételek összesen:</w:t>
            </w:r>
          </w:p>
        </w:tc>
        <w:tc>
          <w:tcPr>
            <w:tcW w:w="2207" w:type="dxa"/>
            <w:hideMark/>
          </w:tcPr>
          <w:p w14:paraId="31074A1B" w14:textId="77777777" w:rsidR="002F2C0A" w:rsidRPr="00915DF1" w:rsidRDefault="00A733C5" w:rsidP="003E6181">
            <w:pPr>
              <w:pStyle w:val="Szvegtrzs"/>
              <w:jc w:val="right"/>
              <w:rPr>
                <w:szCs w:val="24"/>
              </w:rPr>
            </w:pPr>
            <w:r w:rsidRPr="00915DF1">
              <w:rPr>
                <w:szCs w:val="24"/>
              </w:rPr>
              <w:t>1.</w:t>
            </w:r>
            <w:r w:rsidR="003E6181" w:rsidRPr="00915DF1">
              <w:rPr>
                <w:szCs w:val="24"/>
              </w:rPr>
              <w:t>527</w:t>
            </w:r>
            <w:r w:rsidR="0002622D" w:rsidRPr="00915DF1">
              <w:rPr>
                <w:szCs w:val="24"/>
              </w:rPr>
              <w:t>.</w:t>
            </w:r>
            <w:r w:rsidR="003E6181" w:rsidRPr="00915DF1">
              <w:rPr>
                <w:szCs w:val="24"/>
              </w:rPr>
              <w:t>671</w:t>
            </w:r>
            <w:r w:rsidR="0002622D" w:rsidRPr="00915DF1">
              <w:rPr>
                <w:szCs w:val="24"/>
              </w:rPr>
              <w:t>.</w:t>
            </w:r>
            <w:r w:rsidR="003E6181" w:rsidRPr="00915DF1">
              <w:rPr>
                <w:szCs w:val="24"/>
              </w:rPr>
              <w:t>943</w:t>
            </w:r>
            <w:r w:rsidR="002F2C0A" w:rsidRPr="00915DF1">
              <w:rPr>
                <w:szCs w:val="24"/>
              </w:rPr>
              <w:t xml:space="preserve"> Ft</w:t>
            </w:r>
          </w:p>
        </w:tc>
      </w:tr>
      <w:tr w:rsidR="00915DF1" w:rsidRPr="00915DF1" w14:paraId="39249054" w14:textId="77777777" w:rsidTr="002F2C0A">
        <w:trPr>
          <w:trHeight w:val="56"/>
        </w:trPr>
        <w:tc>
          <w:tcPr>
            <w:tcW w:w="540" w:type="dxa"/>
          </w:tcPr>
          <w:p w14:paraId="05A83F40" w14:textId="77777777" w:rsidR="002F2C0A" w:rsidRPr="00915DF1" w:rsidRDefault="002F2C0A">
            <w:pPr>
              <w:pStyle w:val="Szvegtrzs"/>
              <w:rPr>
                <w:szCs w:val="24"/>
              </w:rPr>
            </w:pPr>
          </w:p>
        </w:tc>
        <w:tc>
          <w:tcPr>
            <w:tcW w:w="6973" w:type="dxa"/>
            <w:hideMark/>
          </w:tcPr>
          <w:p w14:paraId="228F3F43" w14:textId="77777777" w:rsidR="002F2C0A" w:rsidRPr="00915DF1" w:rsidRDefault="002F2C0A">
            <w:pPr>
              <w:pStyle w:val="Szvegtrzs"/>
              <w:rPr>
                <w:szCs w:val="24"/>
              </w:rPr>
            </w:pPr>
            <w:r w:rsidRPr="00915DF1">
              <w:rPr>
                <w:szCs w:val="24"/>
              </w:rPr>
              <w:t>Működési célú költségvetési kiadások összesen:</w:t>
            </w:r>
          </w:p>
        </w:tc>
        <w:tc>
          <w:tcPr>
            <w:tcW w:w="2207" w:type="dxa"/>
            <w:hideMark/>
          </w:tcPr>
          <w:p w14:paraId="6C7AABFA" w14:textId="77777777" w:rsidR="002F2C0A" w:rsidRPr="00915DF1" w:rsidRDefault="002F2C0A" w:rsidP="003E6181">
            <w:pPr>
              <w:pStyle w:val="Szvegtrzs"/>
              <w:jc w:val="right"/>
              <w:rPr>
                <w:szCs w:val="24"/>
              </w:rPr>
            </w:pPr>
            <w:r w:rsidRPr="00915DF1">
              <w:rPr>
                <w:szCs w:val="24"/>
              </w:rPr>
              <w:t>1.</w:t>
            </w:r>
            <w:r w:rsidR="003E6181" w:rsidRPr="00915DF1">
              <w:rPr>
                <w:szCs w:val="24"/>
              </w:rPr>
              <w:t>808</w:t>
            </w:r>
            <w:r w:rsidR="0002622D" w:rsidRPr="00915DF1">
              <w:rPr>
                <w:szCs w:val="24"/>
              </w:rPr>
              <w:t>.</w:t>
            </w:r>
            <w:r w:rsidR="003E6181" w:rsidRPr="00915DF1">
              <w:rPr>
                <w:szCs w:val="24"/>
              </w:rPr>
              <w:t>937</w:t>
            </w:r>
            <w:r w:rsidR="0002622D" w:rsidRPr="00915DF1">
              <w:rPr>
                <w:szCs w:val="24"/>
              </w:rPr>
              <w:t>.</w:t>
            </w:r>
            <w:r w:rsidR="003E6181" w:rsidRPr="00915DF1">
              <w:rPr>
                <w:szCs w:val="24"/>
              </w:rPr>
              <w:t>639</w:t>
            </w:r>
            <w:r w:rsidRPr="00915DF1">
              <w:rPr>
                <w:szCs w:val="24"/>
              </w:rPr>
              <w:t xml:space="preserve"> Ft</w:t>
            </w:r>
          </w:p>
        </w:tc>
      </w:tr>
      <w:tr w:rsidR="00915DF1" w:rsidRPr="00915DF1" w14:paraId="5EDB93C1" w14:textId="77777777" w:rsidTr="002F2C0A">
        <w:trPr>
          <w:trHeight w:val="56"/>
        </w:trPr>
        <w:tc>
          <w:tcPr>
            <w:tcW w:w="540" w:type="dxa"/>
          </w:tcPr>
          <w:p w14:paraId="4AC1BFC1" w14:textId="77777777" w:rsidR="002F2C0A" w:rsidRPr="00915DF1" w:rsidRDefault="002F2C0A">
            <w:pPr>
              <w:pStyle w:val="Szvegtrzs"/>
              <w:rPr>
                <w:szCs w:val="24"/>
              </w:rPr>
            </w:pPr>
          </w:p>
        </w:tc>
        <w:tc>
          <w:tcPr>
            <w:tcW w:w="6973" w:type="dxa"/>
            <w:hideMark/>
          </w:tcPr>
          <w:p w14:paraId="05E635C5" w14:textId="77777777" w:rsidR="002F2C0A" w:rsidRPr="00915DF1" w:rsidRDefault="002F2C0A">
            <w:pPr>
              <w:pStyle w:val="Szvegtrzs"/>
              <w:rPr>
                <w:szCs w:val="24"/>
              </w:rPr>
            </w:pPr>
            <w:r w:rsidRPr="00915DF1">
              <w:rPr>
                <w:szCs w:val="24"/>
              </w:rPr>
              <w:t>Működési célú költségvetési egyenleg:</w:t>
            </w:r>
          </w:p>
        </w:tc>
        <w:tc>
          <w:tcPr>
            <w:tcW w:w="2207" w:type="dxa"/>
            <w:hideMark/>
          </w:tcPr>
          <w:p w14:paraId="6BA97432" w14:textId="77777777" w:rsidR="002F2C0A" w:rsidRPr="00915DF1" w:rsidRDefault="00E042FB" w:rsidP="003E6181">
            <w:pPr>
              <w:pStyle w:val="Szvegtrzs"/>
              <w:jc w:val="right"/>
              <w:rPr>
                <w:szCs w:val="24"/>
              </w:rPr>
            </w:pPr>
            <w:r w:rsidRPr="00915DF1">
              <w:rPr>
                <w:szCs w:val="24"/>
              </w:rPr>
              <w:t xml:space="preserve"> -</w:t>
            </w:r>
            <w:r w:rsidR="003E6181" w:rsidRPr="00915DF1">
              <w:rPr>
                <w:szCs w:val="24"/>
              </w:rPr>
              <w:t>281</w:t>
            </w:r>
            <w:r w:rsidR="0002622D" w:rsidRPr="00915DF1">
              <w:rPr>
                <w:szCs w:val="24"/>
              </w:rPr>
              <w:t>.</w:t>
            </w:r>
            <w:r w:rsidR="003E6181" w:rsidRPr="00915DF1">
              <w:rPr>
                <w:szCs w:val="24"/>
              </w:rPr>
              <w:t>265</w:t>
            </w:r>
            <w:r w:rsidR="0002622D" w:rsidRPr="00915DF1">
              <w:rPr>
                <w:szCs w:val="24"/>
              </w:rPr>
              <w:t>.</w:t>
            </w:r>
            <w:r w:rsidR="003E6181" w:rsidRPr="00915DF1">
              <w:rPr>
                <w:szCs w:val="24"/>
              </w:rPr>
              <w:t>696</w:t>
            </w:r>
            <w:r w:rsidR="002F2C0A" w:rsidRPr="00915DF1">
              <w:rPr>
                <w:szCs w:val="24"/>
              </w:rPr>
              <w:t xml:space="preserve"> Ft</w:t>
            </w:r>
          </w:p>
        </w:tc>
      </w:tr>
      <w:tr w:rsidR="002F2C0A" w:rsidRPr="00915DF1" w14:paraId="2E33A290" w14:textId="77777777" w:rsidTr="002F2C0A">
        <w:trPr>
          <w:trHeight w:val="56"/>
        </w:trPr>
        <w:tc>
          <w:tcPr>
            <w:tcW w:w="540" w:type="dxa"/>
          </w:tcPr>
          <w:p w14:paraId="28C03B0A" w14:textId="77777777" w:rsidR="002F2C0A" w:rsidRPr="00915DF1" w:rsidRDefault="002F2C0A">
            <w:pPr>
              <w:pStyle w:val="Szvegtrzs"/>
              <w:rPr>
                <w:szCs w:val="24"/>
              </w:rPr>
            </w:pPr>
          </w:p>
        </w:tc>
        <w:tc>
          <w:tcPr>
            <w:tcW w:w="6973" w:type="dxa"/>
          </w:tcPr>
          <w:p w14:paraId="71A5C5FF" w14:textId="77777777" w:rsidR="002F2C0A" w:rsidRPr="00915DF1" w:rsidRDefault="002F2C0A">
            <w:pPr>
              <w:pStyle w:val="Szvegtrzs"/>
              <w:rPr>
                <w:szCs w:val="24"/>
              </w:rPr>
            </w:pPr>
          </w:p>
        </w:tc>
        <w:tc>
          <w:tcPr>
            <w:tcW w:w="2207" w:type="dxa"/>
          </w:tcPr>
          <w:p w14:paraId="7FA9BFE5" w14:textId="77777777" w:rsidR="002F2C0A" w:rsidRPr="00915DF1" w:rsidRDefault="002F2C0A">
            <w:pPr>
              <w:pStyle w:val="Szvegtrzs"/>
              <w:jc w:val="right"/>
              <w:rPr>
                <w:szCs w:val="24"/>
              </w:rPr>
            </w:pPr>
          </w:p>
        </w:tc>
      </w:tr>
      <w:tr w:rsidR="00915DF1" w:rsidRPr="00915DF1" w14:paraId="37034E8A" w14:textId="77777777" w:rsidTr="002F2C0A">
        <w:trPr>
          <w:trHeight w:val="56"/>
        </w:trPr>
        <w:tc>
          <w:tcPr>
            <w:tcW w:w="540" w:type="dxa"/>
            <w:hideMark/>
          </w:tcPr>
          <w:p w14:paraId="0DF03739" w14:textId="77777777" w:rsidR="002F2C0A" w:rsidRPr="00915DF1" w:rsidRDefault="002F2C0A">
            <w:pPr>
              <w:pStyle w:val="Szvegtrzs"/>
              <w:rPr>
                <w:szCs w:val="24"/>
              </w:rPr>
            </w:pPr>
            <w:r w:rsidRPr="00915DF1">
              <w:rPr>
                <w:szCs w:val="24"/>
              </w:rPr>
              <w:t>II.</w:t>
            </w:r>
          </w:p>
        </w:tc>
        <w:tc>
          <w:tcPr>
            <w:tcW w:w="6973" w:type="dxa"/>
            <w:hideMark/>
          </w:tcPr>
          <w:p w14:paraId="53832F11" w14:textId="77777777" w:rsidR="002F2C0A" w:rsidRPr="00915DF1" w:rsidRDefault="002F2C0A">
            <w:pPr>
              <w:pStyle w:val="Szvegtrzs"/>
              <w:rPr>
                <w:szCs w:val="24"/>
              </w:rPr>
            </w:pPr>
            <w:r w:rsidRPr="00915DF1">
              <w:rPr>
                <w:szCs w:val="24"/>
              </w:rPr>
              <w:t>Felhalmozási célú költségvetési bevételek összesen:</w:t>
            </w:r>
          </w:p>
        </w:tc>
        <w:tc>
          <w:tcPr>
            <w:tcW w:w="2207" w:type="dxa"/>
            <w:hideMark/>
          </w:tcPr>
          <w:p w14:paraId="6AB18334" w14:textId="77777777" w:rsidR="002F2C0A" w:rsidRPr="00915DF1" w:rsidRDefault="003E6181" w:rsidP="003E6181">
            <w:pPr>
              <w:pStyle w:val="Szvegtrzs"/>
              <w:jc w:val="right"/>
              <w:rPr>
                <w:szCs w:val="24"/>
              </w:rPr>
            </w:pPr>
            <w:r w:rsidRPr="00915DF1">
              <w:rPr>
                <w:szCs w:val="24"/>
              </w:rPr>
              <w:t>138</w:t>
            </w:r>
            <w:r w:rsidR="0002622D" w:rsidRPr="00915DF1">
              <w:rPr>
                <w:szCs w:val="24"/>
              </w:rPr>
              <w:t>.</w:t>
            </w:r>
            <w:r w:rsidRPr="00915DF1">
              <w:rPr>
                <w:szCs w:val="24"/>
              </w:rPr>
              <w:t>322</w:t>
            </w:r>
            <w:r w:rsidR="0002622D" w:rsidRPr="00915DF1">
              <w:rPr>
                <w:szCs w:val="24"/>
              </w:rPr>
              <w:t>.</w:t>
            </w:r>
            <w:r w:rsidRPr="00915DF1">
              <w:rPr>
                <w:szCs w:val="24"/>
              </w:rPr>
              <w:t>706</w:t>
            </w:r>
            <w:r w:rsidR="002F2C0A" w:rsidRPr="00915DF1">
              <w:rPr>
                <w:szCs w:val="24"/>
              </w:rPr>
              <w:t xml:space="preserve"> Ft</w:t>
            </w:r>
          </w:p>
        </w:tc>
      </w:tr>
      <w:tr w:rsidR="002F2C0A" w:rsidRPr="00915DF1" w14:paraId="339378FC" w14:textId="77777777" w:rsidTr="002F2C0A">
        <w:trPr>
          <w:trHeight w:val="56"/>
        </w:trPr>
        <w:tc>
          <w:tcPr>
            <w:tcW w:w="540" w:type="dxa"/>
          </w:tcPr>
          <w:p w14:paraId="14E8C626" w14:textId="77777777" w:rsidR="002F2C0A" w:rsidRPr="00915DF1" w:rsidRDefault="002F2C0A">
            <w:pPr>
              <w:pStyle w:val="Szvegtrzs"/>
              <w:rPr>
                <w:szCs w:val="24"/>
              </w:rPr>
            </w:pPr>
          </w:p>
        </w:tc>
        <w:tc>
          <w:tcPr>
            <w:tcW w:w="6973" w:type="dxa"/>
            <w:hideMark/>
          </w:tcPr>
          <w:p w14:paraId="41065441" w14:textId="77777777" w:rsidR="002F2C0A" w:rsidRPr="00915DF1" w:rsidRDefault="002F2C0A">
            <w:pPr>
              <w:pStyle w:val="Szvegtrzs"/>
              <w:rPr>
                <w:szCs w:val="24"/>
              </w:rPr>
            </w:pPr>
            <w:r w:rsidRPr="00915DF1">
              <w:rPr>
                <w:szCs w:val="24"/>
              </w:rPr>
              <w:t>Felhalmozási célú költségvetési kiadások összesen:</w:t>
            </w:r>
          </w:p>
        </w:tc>
        <w:tc>
          <w:tcPr>
            <w:tcW w:w="2207" w:type="dxa"/>
            <w:hideMark/>
          </w:tcPr>
          <w:p w14:paraId="2ADB2126" w14:textId="77777777" w:rsidR="002F2C0A" w:rsidRPr="00915DF1" w:rsidRDefault="003E6181" w:rsidP="00E042FB">
            <w:pPr>
              <w:pStyle w:val="Szvegtrzs"/>
              <w:jc w:val="right"/>
              <w:rPr>
                <w:szCs w:val="24"/>
              </w:rPr>
            </w:pPr>
            <w:r w:rsidRPr="00915DF1">
              <w:rPr>
                <w:szCs w:val="24"/>
              </w:rPr>
              <w:t>662.059.708</w:t>
            </w:r>
            <w:r w:rsidR="002F2C0A" w:rsidRPr="00915DF1">
              <w:rPr>
                <w:szCs w:val="24"/>
              </w:rPr>
              <w:t xml:space="preserve"> Ft</w:t>
            </w:r>
          </w:p>
        </w:tc>
      </w:tr>
      <w:tr w:rsidR="002F2C0A" w:rsidRPr="00915DF1" w14:paraId="0D916C4A" w14:textId="77777777" w:rsidTr="002F2C0A">
        <w:trPr>
          <w:trHeight w:val="56"/>
        </w:trPr>
        <w:tc>
          <w:tcPr>
            <w:tcW w:w="540" w:type="dxa"/>
          </w:tcPr>
          <w:p w14:paraId="3B952EA5" w14:textId="77777777" w:rsidR="002F2C0A" w:rsidRPr="00915DF1" w:rsidRDefault="002F2C0A">
            <w:pPr>
              <w:pStyle w:val="Szvegtrzs"/>
              <w:rPr>
                <w:szCs w:val="24"/>
              </w:rPr>
            </w:pPr>
          </w:p>
        </w:tc>
        <w:tc>
          <w:tcPr>
            <w:tcW w:w="6973" w:type="dxa"/>
            <w:hideMark/>
          </w:tcPr>
          <w:p w14:paraId="652B3446" w14:textId="77777777" w:rsidR="002F2C0A" w:rsidRPr="00915DF1" w:rsidRDefault="002F2C0A">
            <w:pPr>
              <w:pStyle w:val="Szvegtrzs"/>
              <w:rPr>
                <w:szCs w:val="24"/>
              </w:rPr>
            </w:pPr>
            <w:r w:rsidRPr="00915DF1">
              <w:rPr>
                <w:szCs w:val="24"/>
              </w:rPr>
              <w:t>Felhalmozási célú költségvetési egyenleg:</w:t>
            </w:r>
          </w:p>
        </w:tc>
        <w:tc>
          <w:tcPr>
            <w:tcW w:w="2207" w:type="dxa"/>
            <w:hideMark/>
          </w:tcPr>
          <w:p w14:paraId="45815472" w14:textId="77777777" w:rsidR="002F2C0A" w:rsidRPr="00915DF1" w:rsidRDefault="00E042FB" w:rsidP="0002622D">
            <w:pPr>
              <w:pStyle w:val="Szvegtrzs"/>
              <w:jc w:val="right"/>
              <w:rPr>
                <w:szCs w:val="24"/>
              </w:rPr>
            </w:pPr>
            <w:r w:rsidRPr="00915DF1">
              <w:rPr>
                <w:szCs w:val="24"/>
              </w:rPr>
              <w:t>-</w:t>
            </w:r>
            <w:r w:rsidR="003E6181" w:rsidRPr="00915DF1">
              <w:rPr>
                <w:szCs w:val="24"/>
              </w:rPr>
              <w:t>523.737.002</w:t>
            </w:r>
            <w:r w:rsidR="002F2C0A" w:rsidRPr="00915DF1">
              <w:rPr>
                <w:szCs w:val="24"/>
              </w:rPr>
              <w:t xml:space="preserve"> Ft</w:t>
            </w:r>
          </w:p>
        </w:tc>
      </w:tr>
      <w:tr w:rsidR="002F2C0A" w:rsidRPr="00915DF1" w14:paraId="71A45072" w14:textId="77777777" w:rsidTr="002F2C0A">
        <w:trPr>
          <w:trHeight w:val="56"/>
        </w:trPr>
        <w:tc>
          <w:tcPr>
            <w:tcW w:w="540" w:type="dxa"/>
          </w:tcPr>
          <w:p w14:paraId="1EF40251" w14:textId="77777777" w:rsidR="002F2C0A" w:rsidRPr="00915DF1" w:rsidRDefault="002F2C0A">
            <w:pPr>
              <w:pStyle w:val="Szvegtrzs"/>
              <w:rPr>
                <w:szCs w:val="24"/>
              </w:rPr>
            </w:pPr>
          </w:p>
        </w:tc>
        <w:tc>
          <w:tcPr>
            <w:tcW w:w="6973" w:type="dxa"/>
          </w:tcPr>
          <w:p w14:paraId="12099015" w14:textId="77777777" w:rsidR="002F2C0A" w:rsidRPr="00915DF1" w:rsidRDefault="002F2C0A">
            <w:pPr>
              <w:pStyle w:val="Szvegtrzs"/>
              <w:rPr>
                <w:szCs w:val="24"/>
              </w:rPr>
            </w:pPr>
          </w:p>
        </w:tc>
        <w:tc>
          <w:tcPr>
            <w:tcW w:w="2207" w:type="dxa"/>
          </w:tcPr>
          <w:p w14:paraId="13E92104" w14:textId="77777777" w:rsidR="002F2C0A" w:rsidRPr="00915DF1" w:rsidRDefault="002F2C0A">
            <w:pPr>
              <w:pStyle w:val="Szvegtrzs"/>
              <w:jc w:val="right"/>
              <w:rPr>
                <w:szCs w:val="24"/>
              </w:rPr>
            </w:pPr>
          </w:p>
        </w:tc>
      </w:tr>
      <w:tr w:rsidR="0098326B" w:rsidRPr="00915DF1" w14:paraId="34E306FF" w14:textId="77777777" w:rsidTr="002F2C0A">
        <w:trPr>
          <w:trHeight w:val="56"/>
        </w:trPr>
        <w:tc>
          <w:tcPr>
            <w:tcW w:w="540" w:type="dxa"/>
            <w:hideMark/>
          </w:tcPr>
          <w:p w14:paraId="47AF15E2" w14:textId="77777777" w:rsidR="002F2C0A" w:rsidRPr="00915DF1" w:rsidRDefault="002F2C0A">
            <w:pPr>
              <w:pStyle w:val="Szvegtrzs"/>
              <w:rPr>
                <w:szCs w:val="24"/>
              </w:rPr>
            </w:pPr>
            <w:r w:rsidRPr="00915DF1">
              <w:rPr>
                <w:szCs w:val="24"/>
              </w:rPr>
              <w:t>III.</w:t>
            </w:r>
          </w:p>
        </w:tc>
        <w:tc>
          <w:tcPr>
            <w:tcW w:w="6973" w:type="dxa"/>
            <w:hideMark/>
          </w:tcPr>
          <w:p w14:paraId="22E74B4E" w14:textId="77777777" w:rsidR="002F2C0A" w:rsidRPr="00915DF1" w:rsidRDefault="002F2C0A">
            <w:pPr>
              <w:pStyle w:val="Szvegtrzs"/>
              <w:rPr>
                <w:szCs w:val="24"/>
              </w:rPr>
            </w:pPr>
            <w:r w:rsidRPr="00915DF1">
              <w:rPr>
                <w:szCs w:val="24"/>
              </w:rPr>
              <w:t>Működési célú finanszírozási bevételek összesen:</w:t>
            </w:r>
          </w:p>
        </w:tc>
        <w:tc>
          <w:tcPr>
            <w:tcW w:w="2207" w:type="dxa"/>
            <w:hideMark/>
          </w:tcPr>
          <w:p w14:paraId="1E40BEC3" w14:textId="77777777" w:rsidR="002F2C0A" w:rsidRPr="00915DF1" w:rsidRDefault="0098326B" w:rsidP="0098326B">
            <w:pPr>
              <w:pStyle w:val="Szvegtrzs"/>
              <w:jc w:val="right"/>
              <w:rPr>
                <w:szCs w:val="24"/>
              </w:rPr>
            </w:pPr>
            <w:r>
              <w:rPr>
                <w:szCs w:val="24"/>
              </w:rPr>
              <w:t>377</w:t>
            </w:r>
            <w:r w:rsidR="003E6181" w:rsidRPr="00915DF1">
              <w:rPr>
                <w:szCs w:val="24"/>
              </w:rPr>
              <w:t>.</w:t>
            </w:r>
            <w:r>
              <w:rPr>
                <w:szCs w:val="24"/>
              </w:rPr>
              <w:t>923</w:t>
            </w:r>
            <w:r w:rsidR="003E6181" w:rsidRPr="00915DF1">
              <w:rPr>
                <w:szCs w:val="24"/>
              </w:rPr>
              <w:t>.</w:t>
            </w:r>
            <w:r>
              <w:rPr>
                <w:szCs w:val="24"/>
              </w:rPr>
              <w:t>1</w:t>
            </w:r>
            <w:r w:rsidR="003E6181" w:rsidRPr="00915DF1">
              <w:rPr>
                <w:szCs w:val="24"/>
              </w:rPr>
              <w:t>77</w:t>
            </w:r>
            <w:r w:rsidR="002F2C0A" w:rsidRPr="00915DF1">
              <w:rPr>
                <w:szCs w:val="24"/>
              </w:rPr>
              <w:t xml:space="preserve"> Ft</w:t>
            </w:r>
          </w:p>
        </w:tc>
      </w:tr>
      <w:tr w:rsidR="00915DF1" w:rsidRPr="00915DF1" w14:paraId="4D22EBAB" w14:textId="77777777" w:rsidTr="002F2C0A">
        <w:trPr>
          <w:trHeight w:val="56"/>
        </w:trPr>
        <w:tc>
          <w:tcPr>
            <w:tcW w:w="540" w:type="dxa"/>
          </w:tcPr>
          <w:p w14:paraId="04903B68" w14:textId="77777777" w:rsidR="002F2C0A" w:rsidRPr="00915DF1" w:rsidRDefault="002F2C0A">
            <w:pPr>
              <w:pStyle w:val="Szvegtrzs"/>
              <w:rPr>
                <w:szCs w:val="24"/>
              </w:rPr>
            </w:pPr>
          </w:p>
        </w:tc>
        <w:tc>
          <w:tcPr>
            <w:tcW w:w="6973" w:type="dxa"/>
            <w:hideMark/>
          </w:tcPr>
          <w:p w14:paraId="2C43C54C" w14:textId="77777777" w:rsidR="002F2C0A" w:rsidRPr="00915DF1" w:rsidRDefault="002F2C0A">
            <w:pPr>
              <w:pStyle w:val="Szvegtrzs"/>
              <w:rPr>
                <w:szCs w:val="24"/>
              </w:rPr>
            </w:pPr>
            <w:r w:rsidRPr="00915DF1">
              <w:rPr>
                <w:szCs w:val="24"/>
              </w:rPr>
              <w:t>Működési célú finanszírozási kiadások összesen:</w:t>
            </w:r>
          </w:p>
        </w:tc>
        <w:tc>
          <w:tcPr>
            <w:tcW w:w="2207" w:type="dxa"/>
            <w:hideMark/>
          </w:tcPr>
          <w:p w14:paraId="3EF4B725" w14:textId="77777777" w:rsidR="002F2C0A" w:rsidRPr="00915DF1" w:rsidRDefault="003E6181" w:rsidP="003E6181">
            <w:pPr>
              <w:pStyle w:val="Szvegtrzs"/>
              <w:jc w:val="right"/>
              <w:rPr>
                <w:szCs w:val="24"/>
              </w:rPr>
            </w:pPr>
            <w:r w:rsidRPr="00915DF1">
              <w:rPr>
                <w:szCs w:val="24"/>
              </w:rPr>
              <w:t>24</w:t>
            </w:r>
            <w:r w:rsidR="002662CA" w:rsidRPr="00915DF1">
              <w:rPr>
                <w:szCs w:val="24"/>
              </w:rPr>
              <w:t>.</w:t>
            </w:r>
            <w:r w:rsidRPr="00915DF1">
              <w:rPr>
                <w:szCs w:val="24"/>
              </w:rPr>
              <w:t>874</w:t>
            </w:r>
            <w:r w:rsidR="002662CA" w:rsidRPr="00915DF1">
              <w:rPr>
                <w:szCs w:val="24"/>
              </w:rPr>
              <w:t>.</w:t>
            </w:r>
            <w:r w:rsidRPr="00915DF1">
              <w:rPr>
                <w:szCs w:val="24"/>
              </w:rPr>
              <w:t>163</w:t>
            </w:r>
            <w:r w:rsidR="002F2C0A" w:rsidRPr="00915DF1">
              <w:rPr>
                <w:szCs w:val="24"/>
              </w:rPr>
              <w:t xml:space="preserve"> Ft</w:t>
            </w:r>
          </w:p>
        </w:tc>
      </w:tr>
      <w:tr w:rsidR="00915DF1" w:rsidRPr="00915DF1" w14:paraId="7E8A4190" w14:textId="77777777" w:rsidTr="002F2C0A">
        <w:trPr>
          <w:trHeight w:val="56"/>
        </w:trPr>
        <w:tc>
          <w:tcPr>
            <w:tcW w:w="540" w:type="dxa"/>
          </w:tcPr>
          <w:p w14:paraId="4FB7E82C" w14:textId="77777777" w:rsidR="002F2C0A" w:rsidRPr="00915DF1" w:rsidRDefault="002F2C0A">
            <w:pPr>
              <w:pStyle w:val="Szvegtrzs"/>
              <w:rPr>
                <w:szCs w:val="24"/>
              </w:rPr>
            </w:pPr>
          </w:p>
        </w:tc>
        <w:tc>
          <w:tcPr>
            <w:tcW w:w="6973" w:type="dxa"/>
            <w:hideMark/>
          </w:tcPr>
          <w:p w14:paraId="5D52ACC9" w14:textId="77777777" w:rsidR="002F2C0A" w:rsidRPr="00915DF1" w:rsidRDefault="002F2C0A">
            <w:pPr>
              <w:pStyle w:val="Szvegtrzs"/>
              <w:rPr>
                <w:szCs w:val="24"/>
              </w:rPr>
            </w:pPr>
            <w:r w:rsidRPr="00915DF1">
              <w:rPr>
                <w:szCs w:val="24"/>
              </w:rPr>
              <w:t>Működési célú finanszírozási egyenleg:</w:t>
            </w:r>
          </w:p>
        </w:tc>
        <w:tc>
          <w:tcPr>
            <w:tcW w:w="2207" w:type="dxa"/>
            <w:hideMark/>
          </w:tcPr>
          <w:p w14:paraId="47BB7BD4" w14:textId="77777777" w:rsidR="002F2C0A" w:rsidRPr="00915DF1" w:rsidRDefault="0098326B" w:rsidP="0098326B">
            <w:pPr>
              <w:pStyle w:val="Szvegtrzs"/>
              <w:jc w:val="right"/>
              <w:rPr>
                <w:szCs w:val="24"/>
              </w:rPr>
            </w:pPr>
            <w:r>
              <w:rPr>
                <w:szCs w:val="24"/>
              </w:rPr>
              <w:t>353</w:t>
            </w:r>
            <w:r w:rsidR="002662CA" w:rsidRPr="00915DF1">
              <w:rPr>
                <w:szCs w:val="24"/>
              </w:rPr>
              <w:t>.</w:t>
            </w:r>
            <w:r>
              <w:rPr>
                <w:szCs w:val="24"/>
              </w:rPr>
              <w:t>049</w:t>
            </w:r>
            <w:r w:rsidR="002662CA" w:rsidRPr="00915DF1">
              <w:rPr>
                <w:szCs w:val="24"/>
              </w:rPr>
              <w:t>.</w:t>
            </w:r>
            <w:r>
              <w:rPr>
                <w:szCs w:val="24"/>
              </w:rPr>
              <w:t>0</w:t>
            </w:r>
            <w:r w:rsidR="003E6181" w:rsidRPr="00915DF1">
              <w:rPr>
                <w:szCs w:val="24"/>
              </w:rPr>
              <w:t>14</w:t>
            </w:r>
            <w:r w:rsidR="002F2C0A" w:rsidRPr="00915DF1">
              <w:rPr>
                <w:szCs w:val="24"/>
              </w:rPr>
              <w:t xml:space="preserve"> Ft</w:t>
            </w:r>
          </w:p>
        </w:tc>
      </w:tr>
      <w:tr w:rsidR="002F2C0A" w:rsidRPr="00915DF1" w14:paraId="62F3D6C1" w14:textId="77777777" w:rsidTr="002F2C0A">
        <w:trPr>
          <w:trHeight w:val="56"/>
        </w:trPr>
        <w:tc>
          <w:tcPr>
            <w:tcW w:w="540" w:type="dxa"/>
          </w:tcPr>
          <w:p w14:paraId="19023171" w14:textId="77777777" w:rsidR="002F2C0A" w:rsidRPr="00915DF1" w:rsidRDefault="002F2C0A">
            <w:pPr>
              <w:pStyle w:val="Szvegtrzs"/>
              <w:rPr>
                <w:szCs w:val="24"/>
              </w:rPr>
            </w:pPr>
          </w:p>
        </w:tc>
        <w:tc>
          <w:tcPr>
            <w:tcW w:w="6973" w:type="dxa"/>
          </w:tcPr>
          <w:p w14:paraId="042F86E8" w14:textId="77777777" w:rsidR="002F2C0A" w:rsidRPr="00915DF1" w:rsidRDefault="002F2C0A">
            <w:pPr>
              <w:pStyle w:val="Szvegtrzs"/>
              <w:rPr>
                <w:szCs w:val="24"/>
              </w:rPr>
            </w:pPr>
          </w:p>
        </w:tc>
        <w:tc>
          <w:tcPr>
            <w:tcW w:w="2207" w:type="dxa"/>
          </w:tcPr>
          <w:p w14:paraId="2E57375E" w14:textId="77777777" w:rsidR="002F2C0A" w:rsidRPr="00915DF1" w:rsidRDefault="002F2C0A">
            <w:pPr>
              <w:pStyle w:val="Szvegtrzs"/>
              <w:jc w:val="right"/>
              <w:rPr>
                <w:szCs w:val="24"/>
              </w:rPr>
            </w:pPr>
          </w:p>
        </w:tc>
      </w:tr>
      <w:tr w:rsidR="00915DF1" w:rsidRPr="00915DF1" w14:paraId="257FCC9F" w14:textId="77777777" w:rsidTr="002F2C0A">
        <w:trPr>
          <w:trHeight w:val="56"/>
        </w:trPr>
        <w:tc>
          <w:tcPr>
            <w:tcW w:w="540" w:type="dxa"/>
            <w:hideMark/>
          </w:tcPr>
          <w:p w14:paraId="3F82A080" w14:textId="77777777" w:rsidR="002F2C0A" w:rsidRPr="00915DF1" w:rsidRDefault="002F2C0A">
            <w:pPr>
              <w:pStyle w:val="Szvegtrzs"/>
              <w:rPr>
                <w:szCs w:val="24"/>
              </w:rPr>
            </w:pPr>
            <w:r w:rsidRPr="00915DF1">
              <w:rPr>
                <w:szCs w:val="24"/>
              </w:rPr>
              <w:t>IV.</w:t>
            </w:r>
          </w:p>
        </w:tc>
        <w:tc>
          <w:tcPr>
            <w:tcW w:w="6973" w:type="dxa"/>
            <w:hideMark/>
          </w:tcPr>
          <w:p w14:paraId="1154280B" w14:textId="77777777" w:rsidR="002F2C0A" w:rsidRPr="00915DF1" w:rsidRDefault="002F2C0A">
            <w:pPr>
              <w:pStyle w:val="Szvegtrzs"/>
              <w:rPr>
                <w:szCs w:val="24"/>
              </w:rPr>
            </w:pPr>
            <w:r w:rsidRPr="00915DF1">
              <w:rPr>
                <w:szCs w:val="24"/>
              </w:rPr>
              <w:t>Felhalmozási célú finanszírozási bevételek összesen:</w:t>
            </w:r>
          </w:p>
        </w:tc>
        <w:tc>
          <w:tcPr>
            <w:tcW w:w="2207" w:type="dxa"/>
            <w:hideMark/>
          </w:tcPr>
          <w:p w14:paraId="6490E3CB" w14:textId="77777777" w:rsidR="002F2C0A" w:rsidRPr="00915DF1" w:rsidRDefault="0098326B" w:rsidP="0098326B">
            <w:pPr>
              <w:pStyle w:val="Szvegtrzs"/>
              <w:jc w:val="right"/>
              <w:rPr>
                <w:szCs w:val="24"/>
              </w:rPr>
            </w:pPr>
            <w:r>
              <w:rPr>
                <w:szCs w:val="24"/>
              </w:rPr>
              <w:t>455</w:t>
            </w:r>
            <w:r w:rsidR="002662CA" w:rsidRPr="00915DF1">
              <w:rPr>
                <w:szCs w:val="24"/>
              </w:rPr>
              <w:t>.</w:t>
            </w:r>
            <w:r>
              <w:rPr>
                <w:szCs w:val="24"/>
              </w:rPr>
              <w:t>953</w:t>
            </w:r>
            <w:r w:rsidR="002662CA" w:rsidRPr="00915DF1">
              <w:rPr>
                <w:szCs w:val="24"/>
              </w:rPr>
              <w:t>.</w:t>
            </w:r>
            <w:r>
              <w:rPr>
                <w:szCs w:val="24"/>
              </w:rPr>
              <w:t>6</w:t>
            </w:r>
            <w:r w:rsidR="003E6181" w:rsidRPr="00915DF1">
              <w:rPr>
                <w:szCs w:val="24"/>
              </w:rPr>
              <w:t>84</w:t>
            </w:r>
            <w:r w:rsidR="002F2C0A" w:rsidRPr="00915DF1">
              <w:rPr>
                <w:szCs w:val="24"/>
              </w:rPr>
              <w:t xml:space="preserve"> Ft</w:t>
            </w:r>
          </w:p>
        </w:tc>
      </w:tr>
      <w:tr w:rsidR="002F2C0A" w:rsidRPr="00915DF1" w14:paraId="1AB1A820" w14:textId="77777777" w:rsidTr="002F2C0A">
        <w:trPr>
          <w:trHeight w:val="56"/>
        </w:trPr>
        <w:tc>
          <w:tcPr>
            <w:tcW w:w="540" w:type="dxa"/>
          </w:tcPr>
          <w:p w14:paraId="32D9BC7D" w14:textId="77777777" w:rsidR="002F2C0A" w:rsidRPr="00915DF1" w:rsidRDefault="002F2C0A">
            <w:pPr>
              <w:pStyle w:val="Szvegtrzs"/>
              <w:rPr>
                <w:szCs w:val="24"/>
              </w:rPr>
            </w:pPr>
          </w:p>
        </w:tc>
        <w:tc>
          <w:tcPr>
            <w:tcW w:w="6973" w:type="dxa"/>
            <w:hideMark/>
          </w:tcPr>
          <w:p w14:paraId="6620E13F" w14:textId="77777777" w:rsidR="002F2C0A" w:rsidRPr="00915DF1" w:rsidRDefault="002F2C0A">
            <w:pPr>
              <w:pStyle w:val="Szvegtrzs"/>
              <w:rPr>
                <w:szCs w:val="24"/>
              </w:rPr>
            </w:pPr>
            <w:r w:rsidRPr="00915DF1">
              <w:rPr>
                <w:szCs w:val="24"/>
              </w:rPr>
              <w:t>Felhalmozási célú finanszírozási kiadások összesen:</w:t>
            </w:r>
          </w:p>
        </w:tc>
        <w:tc>
          <w:tcPr>
            <w:tcW w:w="2207" w:type="dxa"/>
            <w:hideMark/>
          </w:tcPr>
          <w:p w14:paraId="166E25ED" w14:textId="77777777" w:rsidR="002F2C0A" w:rsidRPr="00915DF1" w:rsidRDefault="003E6181">
            <w:pPr>
              <w:pStyle w:val="Szvegtrzs"/>
              <w:jc w:val="right"/>
              <w:rPr>
                <w:szCs w:val="24"/>
              </w:rPr>
            </w:pPr>
            <w:r w:rsidRPr="00915DF1">
              <w:rPr>
                <w:szCs w:val="24"/>
              </w:rPr>
              <w:t>4</w:t>
            </w:r>
            <w:r w:rsidR="00E042FB" w:rsidRPr="00915DF1">
              <w:rPr>
                <w:szCs w:val="24"/>
              </w:rPr>
              <w:t>.000.000</w:t>
            </w:r>
            <w:r w:rsidR="002F2C0A" w:rsidRPr="00915DF1">
              <w:rPr>
                <w:szCs w:val="24"/>
              </w:rPr>
              <w:t xml:space="preserve"> Ft</w:t>
            </w:r>
          </w:p>
        </w:tc>
      </w:tr>
      <w:tr w:rsidR="00915DF1" w:rsidRPr="00915DF1" w14:paraId="624D077E" w14:textId="77777777" w:rsidTr="002F2C0A">
        <w:trPr>
          <w:trHeight w:val="56"/>
        </w:trPr>
        <w:tc>
          <w:tcPr>
            <w:tcW w:w="540" w:type="dxa"/>
          </w:tcPr>
          <w:p w14:paraId="2C8BA1DA" w14:textId="77777777" w:rsidR="002F2C0A" w:rsidRPr="00915DF1" w:rsidRDefault="002F2C0A">
            <w:pPr>
              <w:pStyle w:val="Szvegtrzs"/>
              <w:rPr>
                <w:szCs w:val="24"/>
              </w:rPr>
            </w:pPr>
          </w:p>
        </w:tc>
        <w:tc>
          <w:tcPr>
            <w:tcW w:w="6973" w:type="dxa"/>
            <w:hideMark/>
          </w:tcPr>
          <w:p w14:paraId="03CCF3F4" w14:textId="77777777" w:rsidR="002F2C0A" w:rsidRPr="00915DF1" w:rsidRDefault="002F2C0A">
            <w:pPr>
              <w:pStyle w:val="Szvegtrzs"/>
              <w:rPr>
                <w:szCs w:val="24"/>
              </w:rPr>
            </w:pPr>
            <w:r w:rsidRPr="00915DF1">
              <w:rPr>
                <w:szCs w:val="24"/>
              </w:rPr>
              <w:t>Felhalmozási célú finanszírozási egyenleg:</w:t>
            </w:r>
          </w:p>
        </w:tc>
        <w:tc>
          <w:tcPr>
            <w:tcW w:w="2207" w:type="dxa"/>
            <w:hideMark/>
          </w:tcPr>
          <w:p w14:paraId="68B77D41" w14:textId="77777777" w:rsidR="002F2C0A" w:rsidRPr="00915DF1" w:rsidRDefault="0098326B" w:rsidP="003E6181">
            <w:pPr>
              <w:pStyle w:val="Szvegtrzs"/>
              <w:jc w:val="right"/>
              <w:rPr>
                <w:szCs w:val="24"/>
              </w:rPr>
            </w:pPr>
            <w:r>
              <w:rPr>
                <w:szCs w:val="24"/>
              </w:rPr>
              <w:t>451</w:t>
            </w:r>
            <w:r w:rsidR="00A733C5" w:rsidRPr="00915DF1">
              <w:rPr>
                <w:szCs w:val="24"/>
              </w:rPr>
              <w:t>.</w:t>
            </w:r>
            <w:r>
              <w:rPr>
                <w:szCs w:val="24"/>
              </w:rPr>
              <w:t>953</w:t>
            </w:r>
            <w:r w:rsidR="00A733C5" w:rsidRPr="00915DF1">
              <w:rPr>
                <w:szCs w:val="24"/>
              </w:rPr>
              <w:t>.</w:t>
            </w:r>
            <w:r>
              <w:rPr>
                <w:szCs w:val="24"/>
              </w:rPr>
              <w:t>6</w:t>
            </w:r>
            <w:r w:rsidR="003E6181" w:rsidRPr="00915DF1">
              <w:rPr>
                <w:szCs w:val="24"/>
              </w:rPr>
              <w:t>84</w:t>
            </w:r>
            <w:r w:rsidR="002F2C0A" w:rsidRPr="00915DF1">
              <w:rPr>
                <w:szCs w:val="24"/>
              </w:rPr>
              <w:t xml:space="preserve"> Ft</w:t>
            </w:r>
          </w:p>
        </w:tc>
      </w:tr>
      <w:tr w:rsidR="002F2C0A" w:rsidRPr="00915DF1" w14:paraId="73EF6E3C" w14:textId="77777777" w:rsidTr="002F2C0A">
        <w:trPr>
          <w:trHeight w:val="56"/>
        </w:trPr>
        <w:tc>
          <w:tcPr>
            <w:tcW w:w="540" w:type="dxa"/>
          </w:tcPr>
          <w:p w14:paraId="402567A8" w14:textId="77777777" w:rsidR="002F2C0A" w:rsidRPr="00915DF1" w:rsidRDefault="002F2C0A">
            <w:pPr>
              <w:pStyle w:val="Szvegtrzs"/>
              <w:rPr>
                <w:szCs w:val="24"/>
              </w:rPr>
            </w:pPr>
          </w:p>
        </w:tc>
        <w:tc>
          <w:tcPr>
            <w:tcW w:w="6973" w:type="dxa"/>
          </w:tcPr>
          <w:p w14:paraId="76066DAC" w14:textId="77777777" w:rsidR="002F2C0A" w:rsidRPr="00915DF1" w:rsidRDefault="002F2C0A">
            <w:pPr>
              <w:pStyle w:val="Szvegtrzs"/>
              <w:rPr>
                <w:szCs w:val="24"/>
              </w:rPr>
            </w:pPr>
          </w:p>
        </w:tc>
        <w:tc>
          <w:tcPr>
            <w:tcW w:w="2207" w:type="dxa"/>
          </w:tcPr>
          <w:p w14:paraId="6FAA50EC" w14:textId="77777777" w:rsidR="002F2C0A" w:rsidRPr="00915DF1" w:rsidRDefault="002F2C0A">
            <w:pPr>
              <w:pStyle w:val="Szvegtrzs"/>
              <w:jc w:val="right"/>
              <w:rPr>
                <w:szCs w:val="24"/>
              </w:rPr>
            </w:pPr>
          </w:p>
        </w:tc>
      </w:tr>
      <w:tr w:rsidR="00915DF1" w:rsidRPr="00915DF1" w14:paraId="5E1EB734" w14:textId="77777777" w:rsidTr="002F2C0A">
        <w:trPr>
          <w:trHeight w:val="56"/>
        </w:trPr>
        <w:tc>
          <w:tcPr>
            <w:tcW w:w="540" w:type="dxa"/>
          </w:tcPr>
          <w:p w14:paraId="4364E16B" w14:textId="77777777" w:rsidR="002F2C0A" w:rsidRPr="00915DF1" w:rsidRDefault="002F2C0A">
            <w:pPr>
              <w:pStyle w:val="Szvegtrzs"/>
              <w:rPr>
                <w:szCs w:val="24"/>
              </w:rPr>
            </w:pPr>
          </w:p>
        </w:tc>
        <w:tc>
          <w:tcPr>
            <w:tcW w:w="6973" w:type="dxa"/>
            <w:hideMark/>
          </w:tcPr>
          <w:p w14:paraId="102895D3" w14:textId="77777777" w:rsidR="002F2C0A" w:rsidRPr="00915DF1" w:rsidRDefault="002F2C0A">
            <w:pPr>
              <w:pStyle w:val="Szvegtrzs"/>
              <w:rPr>
                <w:szCs w:val="24"/>
              </w:rPr>
            </w:pPr>
            <w:r w:rsidRPr="00915DF1">
              <w:rPr>
                <w:szCs w:val="24"/>
              </w:rPr>
              <w:t>Az önkormányzat költségvetési egyenlege összesen:</w:t>
            </w:r>
          </w:p>
        </w:tc>
        <w:tc>
          <w:tcPr>
            <w:tcW w:w="2207" w:type="dxa"/>
            <w:hideMark/>
          </w:tcPr>
          <w:p w14:paraId="00086BDD" w14:textId="77777777" w:rsidR="002F2C0A" w:rsidRPr="00915DF1" w:rsidRDefault="00E042FB" w:rsidP="003E6181">
            <w:pPr>
              <w:pStyle w:val="Szvegtrzs"/>
              <w:jc w:val="right"/>
              <w:rPr>
                <w:szCs w:val="24"/>
              </w:rPr>
            </w:pPr>
            <w:r w:rsidRPr="00915DF1">
              <w:rPr>
                <w:szCs w:val="24"/>
              </w:rPr>
              <w:t xml:space="preserve">- </w:t>
            </w:r>
            <w:r w:rsidR="003E6181" w:rsidRPr="00915DF1">
              <w:rPr>
                <w:szCs w:val="24"/>
              </w:rPr>
              <w:t>805</w:t>
            </w:r>
            <w:r w:rsidR="002662CA" w:rsidRPr="00915DF1">
              <w:rPr>
                <w:szCs w:val="24"/>
              </w:rPr>
              <w:t>.</w:t>
            </w:r>
            <w:r w:rsidR="003E6181" w:rsidRPr="00915DF1">
              <w:rPr>
                <w:szCs w:val="24"/>
              </w:rPr>
              <w:t>002</w:t>
            </w:r>
            <w:r w:rsidR="002662CA" w:rsidRPr="00915DF1">
              <w:rPr>
                <w:szCs w:val="24"/>
              </w:rPr>
              <w:t>.</w:t>
            </w:r>
            <w:r w:rsidR="003E6181" w:rsidRPr="00915DF1">
              <w:rPr>
                <w:szCs w:val="24"/>
              </w:rPr>
              <w:t>698</w:t>
            </w:r>
            <w:r w:rsidR="002F2C0A" w:rsidRPr="00915DF1">
              <w:rPr>
                <w:szCs w:val="24"/>
              </w:rPr>
              <w:t xml:space="preserve"> Ft</w:t>
            </w:r>
          </w:p>
        </w:tc>
      </w:tr>
      <w:tr w:rsidR="002F2C0A" w:rsidRPr="00915DF1" w14:paraId="3278B4BC" w14:textId="77777777" w:rsidTr="002F2C0A">
        <w:trPr>
          <w:trHeight w:val="56"/>
        </w:trPr>
        <w:tc>
          <w:tcPr>
            <w:tcW w:w="540" w:type="dxa"/>
          </w:tcPr>
          <w:p w14:paraId="5B672F64" w14:textId="77777777" w:rsidR="002F2C0A" w:rsidRPr="00915DF1" w:rsidRDefault="002F2C0A">
            <w:pPr>
              <w:pStyle w:val="Szvegtrzs"/>
              <w:rPr>
                <w:szCs w:val="24"/>
              </w:rPr>
            </w:pPr>
          </w:p>
        </w:tc>
        <w:tc>
          <w:tcPr>
            <w:tcW w:w="6973" w:type="dxa"/>
            <w:hideMark/>
          </w:tcPr>
          <w:p w14:paraId="2091ED37" w14:textId="77777777" w:rsidR="002F2C0A" w:rsidRPr="00915DF1" w:rsidRDefault="002F2C0A">
            <w:pPr>
              <w:pStyle w:val="Szvegtrzs"/>
              <w:rPr>
                <w:szCs w:val="24"/>
              </w:rPr>
            </w:pPr>
            <w:r w:rsidRPr="00915DF1">
              <w:rPr>
                <w:szCs w:val="24"/>
              </w:rPr>
              <w:t xml:space="preserve"> - ebből működési célú hiány/többlet:</w:t>
            </w:r>
          </w:p>
        </w:tc>
        <w:tc>
          <w:tcPr>
            <w:tcW w:w="2207" w:type="dxa"/>
            <w:hideMark/>
          </w:tcPr>
          <w:p w14:paraId="19462150" w14:textId="77777777" w:rsidR="002F2C0A" w:rsidRPr="00915DF1" w:rsidRDefault="003E6181" w:rsidP="00E042FB">
            <w:pPr>
              <w:pStyle w:val="Szvegtrzs"/>
              <w:jc w:val="right"/>
              <w:rPr>
                <w:szCs w:val="24"/>
              </w:rPr>
            </w:pPr>
            <w:r w:rsidRPr="00915DF1">
              <w:rPr>
                <w:szCs w:val="24"/>
              </w:rPr>
              <w:t>-281.265.696</w:t>
            </w:r>
            <w:r w:rsidR="00A733C5" w:rsidRPr="00915DF1">
              <w:rPr>
                <w:szCs w:val="24"/>
              </w:rPr>
              <w:t xml:space="preserve"> </w:t>
            </w:r>
            <w:r w:rsidR="002F2C0A" w:rsidRPr="00915DF1">
              <w:rPr>
                <w:szCs w:val="24"/>
              </w:rPr>
              <w:t>Ft</w:t>
            </w:r>
          </w:p>
        </w:tc>
      </w:tr>
      <w:tr w:rsidR="002F2C0A" w:rsidRPr="00915DF1" w14:paraId="453D45C9" w14:textId="77777777" w:rsidTr="002F2C0A">
        <w:trPr>
          <w:trHeight w:val="56"/>
        </w:trPr>
        <w:tc>
          <w:tcPr>
            <w:tcW w:w="540" w:type="dxa"/>
          </w:tcPr>
          <w:p w14:paraId="5BBA4C63" w14:textId="77777777" w:rsidR="002F2C0A" w:rsidRPr="00915DF1" w:rsidRDefault="002F2C0A">
            <w:pPr>
              <w:pStyle w:val="Szvegtrzs"/>
              <w:rPr>
                <w:szCs w:val="24"/>
              </w:rPr>
            </w:pPr>
          </w:p>
        </w:tc>
        <w:tc>
          <w:tcPr>
            <w:tcW w:w="6973" w:type="dxa"/>
            <w:hideMark/>
          </w:tcPr>
          <w:p w14:paraId="151165BB" w14:textId="77777777" w:rsidR="002F2C0A" w:rsidRPr="00915DF1" w:rsidRDefault="002F2C0A">
            <w:pPr>
              <w:pStyle w:val="Szvegtrzs"/>
              <w:rPr>
                <w:szCs w:val="24"/>
              </w:rPr>
            </w:pPr>
            <w:r w:rsidRPr="00915DF1">
              <w:rPr>
                <w:szCs w:val="24"/>
              </w:rPr>
              <w:t xml:space="preserve"> - ebből felhalmozási célú hiány:</w:t>
            </w:r>
          </w:p>
        </w:tc>
        <w:tc>
          <w:tcPr>
            <w:tcW w:w="2207" w:type="dxa"/>
            <w:hideMark/>
          </w:tcPr>
          <w:p w14:paraId="577882C3" w14:textId="77777777" w:rsidR="002F2C0A" w:rsidRPr="00915DF1" w:rsidRDefault="003E6181" w:rsidP="00E042FB">
            <w:pPr>
              <w:pStyle w:val="Szvegtrzs"/>
              <w:jc w:val="right"/>
              <w:rPr>
                <w:szCs w:val="24"/>
              </w:rPr>
            </w:pPr>
            <w:r w:rsidRPr="00915DF1">
              <w:rPr>
                <w:szCs w:val="24"/>
              </w:rPr>
              <w:t>-523.737.002</w:t>
            </w:r>
            <w:r w:rsidR="002F2C0A" w:rsidRPr="00915DF1">
              <w:rPr>
                <w:szCs w:val="24"/>
              </w:rPr>
              <w:t xml:space="preserve"> Ft</w:t>
            </w:r>
          </w:p>
        </w:tc>
      </w:tr>
      <w:tr w:rsidR="002F2C0A" w:rsidRPr="00915DF1" w14:paraId="2C2C84CE" w14:textId="77777777" w:rsidTr="002F2C0A">
        <w:trPr>
          <w:trHeight w:val="56"/>
        </w:trPr>
        <w:tc>
          <w:tcPr>
            <w:tcW w:w="540" w:type="dxa"/>
          </w:tcPr>
          <w:p w14:paraId="5AAB0CC8" w14:textId="77777777" w:rsidR="002F2C0A" w:rsidRPr="00915DF1" w:rsidRDefault="002F2C0A">
            <w:pPr>
              <w:pStyle w:val="Szvegtrzs"/>
              <w:rPr>
                <w:szCs w:val="24"/>
              </w:rPr>
            </w:pPr>
          </w:p>
        </w:tc>
        <w:tc>
          <w:tcPr>
            <w:tcW w:w="6973" w:type="dxa"/>
          </w:tcPr>
          <w:p w14:paraId="6F16298C" w14:textId="77777777" w:rsidR="002F2C0A" w:rsidRPr="00915DF1" w:rsidRDefault="002F2C0A">
            <w:pPr>
              <w:pStyle w:val="Szvegtrzs"/>
              <w:rPr>
                <w:szCs w:val="24"/>
              </w:rPr>
            </w:pPr>
          </w:p>
        </w:tc>
        <w:tc>
          <w:tcPr>
            <w:tcW w:w="2207" w:type="dxa"/>
          </w:tcPr>
          <w:p w14:paraId="4044D858" w14:textId="77777777" w:rsidR="002F2C0A" w:rsidRPr="00915DF1" w:rsidRDefault="002F2C0A">
            <w:pPr>
              <w:pStyle w:val="Szvegtrzs"/>
              <w:jc w:val="right"/>
              <w:rPr>
                <w:szCs w:val="24"/>
              </w:rPr>
            </w:pPr>
          </w:p>
        </w:tc>
      </w:tr>
      <w:tr w:rsidR="002F2C0A" w:rsidRPr="00915DF1" w14:paraId="2B663875" w14:textId="77777777" w:rsidTr="002F2C0A">
        <w:trPr>
          <w:trHeight w:val="56"/>
        </w:trPr>
        <w:tc>
          <w:tcPr>
            <w:tcW w:w="540" w:type="dxa"/>
            <w:hideMark/>
          </w:tcPr>
          <w:p w14:paraId="42EFAEB3" w14:textId="77777777" w:rsidR="002F2C0A" w:rsidRPr="00915DF1" w:rsidRDefault="002F2C0A">
            <w:pPr>
              <w:pStyle w:val="Szvegtrzs"/>
              <w:rPr>
                <w:szCs w:val="24"/>
              </w:rPr>
            </w:pPr>
            <w:r w:rsidRPr="00915DF1">
              <w:rPr>
                <w:szCs w:val="24"/>
              </w:rPr>
              <w:t>(2)</w:t>
            </w:r>
          </w:p>
        </w:tc>
        <w:tc>
          <w:tcPr>
            <w:tcW w:w="6973" w:type="dxa"/>
            <w:hideMark/>
          </w:tcPr>
          <w:p w14:paraId="000DD708" w14:textId="77777777" w:rsidR="002F2C0A" w:rsidRPr="00915DF1" w:rsidRDefault="002F2C0A">
            <w:pPr>
              <w:pStyle w:val="Szvegtrzs"/>
              <w:rPr>
                <w:szCs w:val="24"/>
              </w:rPr>
            </w:pPr>
            <w:r w:rsidRPr="00915DF1">
              <w:rPr>
                <w:szCs w:val="24"/>
              </w:rPr>
              <w:t>A hiány finanszírozásának módja:</w:t>
            </w:r>
          </w:p>
        </w:tc>
        <w:tc>
          <w:tcPr>
            <w:tcW w:w="2207" w:type="dxa"/>
          </w:tcPr>
          <w:p w14:paraId="2DFF04C1" w14:textId="77777777" w:rsidR="002F2C0A" w:rsidRPr="00915DF1" w:rsidRDefault="002F2C0A">
            <w:pPr>
              <w:pStyle w:val="Szvegtrzs"/>
              <w:jc w:val="right"/>
              <w:rPr>
                <w:szCs w:val="24"/>
              </w:rPr>
            </w:pPr>
          </w:p>
        </w:tc>
      </w:tr>
      <w:tr w:rsidR="00915DF1" w:rsidRPr="00915DF1" w14:paraId="1C4AFC6D" w14:textId="77777777" w:rsidTr="002F2C0A">
        <w:trPr>
          <w:trHeight w:val="56"/>
        </w:trPr>
        <w:tc>
          <w:tcPr>
            <w:tcW w:w="540" w:type="dxa"/>
          </w:tcPr>
          <w:p w14:paraId="0B90A78A" w14:textId="77777777" w:rsidR="002F2C0A" w:rsidRPr="00915DF1" w:rsidRDefault="002F2C0A">
            <w:pPr>
              <w:pStyle w:val="Szvegtrzs"/>
              <w:rPr>
                <w:szCs w:val="24"/>
              </w:rPr>
            </w:pPr>
          </w:p>
        </w:tc>
        <w:tc>
          <w:tcPr>
            <w:tcW w:w="6973" w:type="dxa"/>
            <w:hideMark/>
          </w:tcPr>
          <w:p w14:paraId="4778141A" w14:textId="77777777" w:rsidR="002F2C0A" w:rsidRPr="00915DF1" w:rsidRDefault="002F2C0A">
            <w:pPr>
              <w:pStyle w:val="Szvegtrzs"/>
              <w:rPr>
                <w:szCs w:val="24"/>
              </w:rPr>
            </w:pPr>
            <w:r w:rsidRPr="00915DF1">
              <w:rPr>
                <w:szCs w:val="24"/>
              </w:rPr>
              <w:t xml:space="preserve"> - belső finanszírozású: működési célú pénzmaradvány:</w:t>
            </w:r>
          </w:p>
        </w:tc>
        <w:tc>
          <w:tcPr>
            <w:tcW w:w="2207" w:type="dxa"/>
            <w:hideMark/>
          </w:tcPr>
          <w:p w14:paraId="64A80169" w14:textId="77777777" w:rsidR="002F2C0A" w:rsidRPr="00915DF1" w:rsidRDefault="00A733C5" w:rsidP="00915DF1">
            <w:pPr>
              <w:pStyle w:val="Szvegtrzs"/>
              <w:jc w:val="right"/>
              <w:rPr>
                <w:szCs w:val="24"/>
              </w:rPr>
            </w:pPr>
            <w:r w:rsidRPr="00915DF1">
              <w:rPr>
                <w:szCs w:val="24"/>
              </w:rPr>
              <w:t xml:space="preserve"> </w:t>
            </w:r>
            <w:r w:rsidR="00915DF1" w:rsidRPr="00915DF1">
              <w:rPr>
                <w:szCs w:val="24"/>
              </w:rPr>
              <w:t>349</w:t>
            </w:r>
            <w:r w:rsidR="003E6181" w:rsidRPr="00915DF1">
              <w:rPr>
                <w:szCs w:val="24"/>
              </w:rPr>
              <w:t>.</w:t>
            </w:r>
            <w:r w:rsidR="00915DF1" w:rsidRPr="00915DF1">
              <w:rPr>
                <w:szCs w:val="24"/>
              </w:rPr>
              <w:t>049</w:t>
            </w:r>
            <w:r w:rsidR="003E6181" w:rsidRPr="00915DF1">
              <w:rPr>
                <w:szCs w:val="24"/>
              </w:rPr>
              <w:t>.</w:t>
            </w:r>
            <w:r w:rsidR="00915DF1" w:rsidRPr="00915DF1">
              <w:rPr>
                <w:szCs w:val="24"/>
              </w:rPr>
              <w:t>014</w:t>
            </w:r>
            <w:r w:rsidR="002F2C0A" w:rsidRPr="00915DF1">
              <w:rPr>
                <w:szCs w:val="24"/>
              </w:rPr>
              <w:t xml:space="preserve"> Ft</w:t>
            </w:r>
          </w:p>
        </w:tc>
      </w:tr>
      <w:tr w:rsidR="00E042FB" w:rsidRPr="00915DF1" w14:paraId="21F212EE" w14:textId="77777777" w:rsidTr="003F3A4F">
        <w:trPr>
          <w:trHeight w:val="56"/>
        </w:trPr>
        <w:tc>
          <w:tcPr>
            <w:tcW w:w="540" w:type="dxa"/>
          </w:tcPr>
          <w:p w14:paraId="03C2AEED" w14:textId="77777777" w:rsidR="00E042FB" w:rsidRPr="00915DF1" w:rsidRDefault="00E042FB" w:rsidP="003F3A4F">
            <w:pPr>
              <w:pStyle w:val="Szvegtrzs"/>
              <w:rPr>
                <w:szCs w:val="24"/>
              </w:rPr>
            </w:pPr>
          </w:p>
        </w:tc>
        <w:tc>
          <w:tcPr>
            <w:tcW w:w="6973" w:type="dxa"/>
            <w:hideMark/>
          </w:tcPr>
          <w:p w14:paraId="5EBD7EF5" w14:textId="77777777" w:rsidR="00E042FB" w:rsidRPr="00915DF1" w:rsidRDefault="00E042FB" w:rsidP="00E042FB">
            <w:pPr>
              <w:pStyle w:val="Szvegtrzs"/>
              <w:rPr>
                <w:szCs w:val="24"/>
              </w:rPr>
            </w:pPr>
            <w:r w:rsidRPr="00915DF1">
              <w:rPr>
                <w:szCs w:val="24"/>
              </w:rPr>
              <w:t xml:space="preserve"> - belső finanszírozású: felhalmozási célú pénzmaradvány:</w:t>
            </w:r>
          </w:p>
        </w:tc>
        <w:tc>
          <w:tcPr>
            <w:tcW w:w="2207" w:type="dxa"/>
            <w:hideMark/>
          </w:tcPr>
          <w:p w14:paraId="26BC5413" w14:textId="77777777" w:rsidR="00E042FB" w:rsidRPr="00915DF1" w:rsidRDefault="003E6181" w:rsidP="009B1230">
            <w:pPr>
              <w:pStyle w:val="Szvegtrzs"/>
              <w:jc w:val="right"/>
              <w:rPr>
                <w:szCs w:val="24"/>
              </w:rPr>
            </w:pPr>
            <w:r w:rsidRPr="00915DF1">
              <w:rPr>
                <w:szCs w:val="24"/>
              </w:rPr>
              <w:t xml:space="preserve"> 343.059.084</w:t>
            </w:r>
            <w:r w:rsidR="00E042FB" w:rsidRPr="00915DF1">
              <w:rPr>
                <w:szCs w:val="24"/>
              </w:rPr>
              <w:t xml:space="preserve"> Ft</w:t>
            </w:r>
          </w:p>
        </w:tc>
      </w:tr>
      <w:tr w:rsidR="002F2C0A" w:rsidRPr="00915DF1" w14:paraId="6F04FD5D" w14:textId="77777777" w:rsidTr="002F2C0A">
        <w:trPr>
          <w:trHeight w:val="56"/>
        </w:trPr>
        <w:tc>
          <w:tcPr>
            <w:tcW w:w="540" w:type="dxa"/>
          </w:tcPr>
          <w:p w14:paraId="5ECCE683" w14:textId="77777777" w:rsidR="002F2C0A" w:rsidRPr="00915DF1" w:rsidRDefault="002F2C0A">
            <w:pPr>
              <w:pStyle w:val="Szvegtrzs"/>
              <w:rPr>
                <w:szCs w:val="24"/>
              </w:rPr>
            </w:pPr>
          </w:p>
        </w:tc>
        <w:tc>
          <w:tcPr>
            <w:tcW w:w="6973" w:type="dxa"/>
            <w:hideMark/>
          </w:tcPr>
          <w:p w14:paraId="75B41650" w14:textId="77777777" w:rsidR="002F2C0A" w:rsidRPr="00915DF1" w:rsidRDefault="002F2C0A" w:rsidP="00A733C5">
            <w:pPr>
              <w:pStyle w:val="Szvegtrzs"/>
              <w:rPr>
                <w:szCs w:val="24"/>
              </w:rPr>
            </w:pPr>
            <w:r w:rsidRPr="00915DF1">
              <w:rPr>
                <w:szCs w:val="24"/>
              </w:rPr>
              <w:t xml:space="preserve"> - </w:t>
            </w:r>
            <w:r w:rsidR="00A733C5" w:rsidRPr="00915DF1">
              <w:rPr>
                <w:szCs w:val="24"/>
              </w:rPr>
              <w:t>külső</w:t>
            </w:r>
            <w:r w:rsidRPr="00915DF1">
              <w:rPr>
                <w:szCs w:val="24"/>
              </w:rPr>
              <w:t xml:space="preserve"> finanszírozású: felhalmozási célú </w:t>
            </w:r>
            <w:r w:rsidR="00A733C5" w:rsidRPr="00915DF1">
              <w:rPr>
                <w:szCs w:val="24"/>
              </w:rPr>
              <w:t>hitelfelvétel</w:t>
            </w:r>
            <w:r w:rsidRPr="00915DF1">
              <w:rPr>
                <w:szCs w:val="24"/>
              </w:rPr>
              <w:t>:</w:t>
            </w:r>
          </w:p>
        </w:tc>
        <w:tc>
          <w:tcPr>
            <w:tcW w:w="2207" w:type="dxa"/>
          </w:tcPr>
          <w:p w14:paraId="18C8FC64" w14:textId="77777777" w:rsidR="002F2C0A" w:rsidRPr="00915DF1" w:rsidRDefault="002662CA">
            <w:pPr>
              <w:pStyle w:val="Szvegtrzs"/>
              <w:jc w:val="right"/>
              <w:rPr>
                <w:szCs w:val="24"/>
              </w:rPr>
            </w:pPr>
            <w:r w:rsidRPr="00915DF1">
              <w:rPr>
                <w:szCs w:val="24"/>
              </w:rPr>
              <w:t>112.894.600</w:t>
            </w:r>
            <w:r w:rsidR="002F2C0A" w:rsidRPr="00915DF1">
              <w:rPr>
                <w:szCs w:val="24"/>
              </w:rPr>
              <w:t xml:space="preserve"> Ft</w:t>
            </w:r>
          </w:p>
          <w:p w14:paraId="71874F95" w14:textId="77777777" w:rsidR="002F2C0A" w:rsidRPr="00915DF1" w:rsidRDefault="002F2C0A">
            <w:pPr>
              <w:pStyle w:val="Szvegtrzs"/>
              <w:jc w:val="right"/>
              <w:rPr>
                <w:szCs w:val="24"/>
              </w:rPr>
            </w:pPr>
          </w:p>
        </w:tc>
      </w:tr>
    </w:tbl>
    <w:p w14:paraId="2D78CAE7" w14:textId="77777777" w:rsidR="002F2C0A" w:rsidRPr="002F2C0A" w:rsidRDefault="002F2C0A" w:rsidP="002F2C0A">
      <w:pPr>
        <w:pStyle w:val="Szvegtrzs"/>
        <w:rPr>
          <w:szCs w:val="24"/>
        </w:rPr>
      </w:pPr>
    </w:p>
    <w:p w14:paraId="0E0CCBF9" w14:textId="77777777" w:rsidR="002F2C0A" w:rsidRPr="002F2C0A" w:rsidRDefault="002F2C0A" w:rsidP="002F2C0A">
      <w:pPr>
        <w:pStyle w:val="Szvegtrzs"/>
        <w:rPr>
          <w:szCs w:val="24"/>
        </w:rPr>
      </w:pPr>
    </w:p>
    <w:p w14:paraId="1BF9D0F2" w14:textId="77777777" w:rsidR="002F2C0A" w:rsidRPr="002F2C0A" w:rsidRDefault="002F2C0A" w:rsidP="002F2C0A">
      <w:pPr>
        <w:widowControl w:val="0"/>
        <w:jc w:val="both"/>
        <w:rPr>
          <w:b w:val="0"/>
          <w:szCs w:val="24"/>
        </w:rPr>
      </w:pPr>
      <w:r w:rsidRPr="002F2C0A">
        <w:rPr>
          <w:b w:val="0"/>
          <w:szCs w:val="24"/>
        </w:rPr>
        <w:t>(3)</w:t>
      </w:r>
      <w:r w:rsidRPr="002F2C0A">
        <w:rPr>
          <w:b w:val="0"/>
          <w:szCs w:val="24"/>
        </w:rPr>
        <w:tab/>
        <w:t>Az önkormányzat év közbeni likviditási gondjainak elhárítása külső finanszírozású, a számlavezető pénzintézettől folyószámla-hitel felvétel útján történhet.</w:t>
      </w:r>
    </w:p>
    <w:p w14:paraId="59D1A450" w14:textId="77777777" w:rsidR="002F2C0A" w:rsidRPr="002F2C0A" w:rsidRDefault="002F2C0A" w:rsidP="002F2C0A">
      <w:pPr>
        <w:widowControl w:val="0"/>
        <w:jc w:val="both"/>
        <w:rPr>
          <w:b w:val="0"/>
          <w:szCs w:val="24"/>
          <w:highlight w:val="yellow"/>
        </w:rPr>
      </w:pPr>
    </w:p>
    <w:p w14:paraId="5A996714" w14:textId="77777777" w:rsidR="002F2C0A" w:rsidRPr="002F2C0A" w:rsidRDefault="002F2C0A" w:rsidP="002F2C0A">
      <w:pPr>
        <w:widowControl w:val="0"/>
        <w:jc w:val="both"/>
        <w:rPr>
          <w:b w:val="0"/>
          <w:szCs w:val="24"/>
        </w:rPr>
      </w:pPr>
      <w:r w:rsidRPr="002F2C0A">
        <w:rPr>
          <w:b w:val="0"/>
          <w:szCs w:val="24"/>
        </w:rPr>
        <w:t>(4)</w:t>
      </w:r>
      <w:r w:rsidRPr="002F2C0A">
        <w:rPr>
          <w:b w:val="0"/>
          <w:szCs w:val="24"/>
        </w:rPr>
        <w:tab/>
        <w:t xml:space="preserve">A működési és a felhalmozási célú hitel felvételéről szóló döntés a Képviselő-testület kizárólagos hatáskörébe tartozik. </w:t>
      </w:r>
    </w:p>
    <w:p w14:paraId="4A14582F" w14:textId="77777777" w:rsidR="002F2C0A" w:rsidRDefault="002F2C0A" w:rsidP="002F2C0A">
      <w:pPr>
        <w:widowControl w:val="0"/>
        <w:jc w:val="both"/>
        <w:rPr>
          <w:b w:val="0"/>
          <w:szCs w:val="24"/>
        </w:rPr>
      </w:pPr>
    </w:p>
    <w:p w14:paraId="0987EED3" w14:textId="77777777" w:rsidR="009B1230" w:rsidRPr="002F2C0A" w:rsidRDefault="009B1230" w:rsidP="002F2C0A">
      <w:pPr>
        <w:widowControl w:val="0"/>
        <w:jc w:val="both"/>
        <w:rPr>
          <w:b w:val="0"/>
          <w:szCs w:val="24"/>
        </w:rPr>
      </w:pPr>
    </w:p>
    <w:p w14:paraId="3EE1CFC5" w14:textId="4366BF90" w:rsidR="002F2C0A" w:rsidRPr="002F2C0A" w:rsidRDefault="00A95192" w:rsidP="002F2C0A">
      <w:pPr>
        <w:keepNext/>
        <w:widowControl w:val="0"/>
        <w:jc w:val="center"/>
        <w:rPr>
          <w:b w:val="0"/>
          <w:szCs w:val="24"/>
        </w:rPr>
      </w:pPr>
      <w:r>
        <w:rPr>
          <w:b w:val="0"/>
          <w:szCs w:val="24"/>
        </w:rPr>
        <w:t xml:space="preserve">5. </w:t>
      </w:r>
      <w:r w:rsidR="002F2C0A" w:rsidRPr="002F2C0A">
        <w:rPr>
          <w:b w:val="0"/>
          <w:szCs w:val="24"/>
        </w:rPr>
        <w:t>A költségvetési létszámkeret</w:t>
      </w:r>
    </w:p>
    <w:p w14:paraId="77EC9E77" w14:textId="77777777" w:rsidR="002F2C0A" w:rsidRPr="002F2C0A" w:rsidRDefault="002F2C0A" w:rsidP="002F2C0A">
      <w:pPr>
        <w:keepNext/>
        <w:widowControl w:val="0"/>
        <w:jc w:val="center"/>
        <w:rPr>
          <w:b w:val="0"/>
          <w:szCs w:val="24"/>
        </w:rPr>
      </w:pPr>
    </w:p>
    <w:p w14:paraId="4B883CA2"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448AE100" w14:textId="77777777" w:rsidR="002F2C0A" w:rsidRPr="002F2C0A" w:rsidRDefault="002F2C0A" w:rsidP="002F2C0A">
      <w:pPr>
        <w:widowControl w:val="0"/>
        <w:jc w:val="both"/>
        <w:rPr>
          <w:b w:val="0"/>
          <w:szCs w:val="24"/>
        </w:rPr>
      </w:pPr>
    </w:p>
    <w:p w14:paraId="1EE6A826" w14:textId="77777777" w:rsidR="002F2C0A" w:rsidRPr="002F2C0A" w:rsidRDefault="002F2C0A" w:rsidP="002F2C0A">
      <w:pPr>
        <w:widowControl w:val="0"/>
        <w:numPr>
          <w:ilvl w:val="0"/>
          <w:numId w:val="24"/>
        </w:numPr>
        <w:tabs>
          <w:tab w:val="num" w:pos="180"/>
        </w:tabs>
        <w:ind w:hanging="720"/>
        <w:jc w:val="both"/>
        <w:rPr>
          <w:b w:val="0"/>
          <w:szCs w:val="24"/>
        </w:rPr>
      </w:pPr>
      <w:r w:rsidRPr="002F2C0A">
        <w:rPr>
          <w:b w:val="0"/>
          <w:szCs w:val="24"/>
        </w:rPr>
        <w:t>A Képviselő-testület Polgár Város Önkormányzata és intézményei létszámkeretét az alábbiak szerint állapítja meg:</w:t>
      </w:r>
    </w:p>
    <w:p w14:paraId="11CD89E8" w14:textId="77777777" w:rsidR="002F2C0A" w:rsidRPr="002F2C0A" w:rsidRDefault="002F2C0A" w:rsidP="002F2C0A">
      <w:pPr>
        <w:widowControl w:val="0"/>
        <w:ind w:left="360"/>
        <w:jc w:val="both"/>
        <w:rPr>
          <w:b w:val="0"/>
          <w:snapToGrid w:val="0"/>
          <w:szCs w:val="24"/>
        </w:rPr>
      </w:pPr>
    </w:p>
    <w:tbl>
      <w:tblPr>
        <w:tblW w:w="0" w:type="auto"/>
        <w:tblInd w:w="250" w:type="dxa"/>
        <w:tblCellMar>
          <w:left w:w="70" w:type="dxa"/>
          <w:right w:w="70" w:type="dxa"/>
        </w:tblCellMar>
        <w:tblLook w:val="04A0" w:firstRow="1" w:lastRow="0" w:firstColumn="1" w:lastColumn="0" w:noHBand="0" w:noVBand="1"/>
      </w:tblPr>
      <w:tblGrid>
        <w:gridCol w:w="7380"/>
        <w:gridCol w:w="1800"/>
      </w:tblGrid>
      <w:tr w:rsidR="002F2C0A" w:rsidRPr="002F2C0A" w14:paraId="4C5896AA" w14:textId="77777777" w:rsidTr="002F2C0A">
        <w:trPr>
          <w:trHeight w:val="419"/>
        </w:trPr>
        <w:tc>
          <w:tcPr>
            <w:tcW w:w="7380" w:type="dxa"/>
          </w:tcPr>
          <w:p w14:paraId="1530436E" w14:textId="77777777" w:rsidR="002F2C0A" w:rsidRPr="002F2C0A" w:rsidRDefault="002F2C0A">
            <w:pPr>
              <w:widowControl w:val="0"/>
              <w:jc w:val="both"/>
              <w:rPr>
                <w:b w:val="0"/>
                <w:snapToGrid w:val="0"/>
                <w:szCs w:val="24"/>
              </w:rPr>
            </w:pPr>
          </w:p>
          <w:p w14:paraId="779784A3" w14:textId="77777777" w:rsidR="002F2C0A" w:rsidRPr="002F2C0A" w:rsidRDefault="004B5795" w:rsidP="00495D8B">
            <w:pPr>
              <w:widowControl w:val="0"/>
              <w:numPr>
                <w:ilvl w:val="0"/>
                <w:numId w:val="25"/>
              </w:numPr>
              <w:jc w:val="both"/>
              <w:rPr>
                <w:b w:val="0"/>
                <w:snapToGrid w:val="0"/>
                <w:szCs w:val="24"/>
              </w:rPr>
            </w:pPr>
            <w:r>
              <w:rPr>
                <w:b w:val="0"/>
                <w:snapToGrid w:val="0"/>
                <w:szCs w:val="24"/>
              </w:rPr>
              <w:t xml:space="preserve">Tervezett létszám </w:t>
            </w:r>
            <w:r w:rsidR="00DB7C89">
              <w:rPr>
                <w:b w:val="0"/>
                <w:snapToGrid w:val="0"/>
                <w:szCs w:val="24"/>
              </w:rPr>
              <w:t>2021.</w:t>
            </w:r>
            <w:r w:rsidR="002F2C0A" w:rsidRPr="002F2C0A">
              <w:rPr>
                <w:b w:val="0"/>
                <w:snapToGrid w:val="0"/>
                <w:szCs w:val="24"/>
              </w:rPr>
              <w:t xml:space="preserve"> évre:</w:t>
            </w:r>
            <w:r w:rsidR="002F2C0A" w:rsidRPr="002F2C0A">
              <w:rPr>
                <w:b w:val="0"/>
                <w:snapToGrid w:val="0"/>
                <w:szCs w:val="24"/>
              </w:rPr>
              <w:tab/>
            </w:r>
            <w:r w:rsidR="002F2C0A" w:rsidRPr="002F2C0A">
              <w:rPr>
                <w:b w:val="0"/>
                <w:snapToGrid w:val="0"/>
                <w:szCs w:val="24"/>
              </w:rPr>
              <w:tab/>
            </w:r>
            <w:r w:rsidR="002F2C0A" w:rsidRPr="002F2C0A">
              <w:rPr>
                <w:b w:val="0"/>
                <w:snapToGrid w:val="0"/>
                <w:szCs w:val="24"/>
              </w:rPr>
              <w:tab/>
            </w:r>
            <w:r w:rsidR="002F2C0A" w:rsidRPr="002F2C0A">
              <w:rPr>
                <w:b w:val="0"/>
                <w:snapToGrid w:val="0"/>
                <w:szCs w:val="24"/>
              </w:rPr>
              <w:tab/>
            </w:r>
          </w:p>
        </w:tc>
        <w:tc>
          <w:tcPr>
            <w:tcW w:w="1800" w:type="dxa"/>
          </w:tcPr>
          <w:p w14:paraId="0AC84B77" w14:textId="77777777" w:rsidR="002F2C0A" w:rsidRPr="00915DF1" w:rsidRDefault="002F2C0A">
            <w:pPr>
              <w:widowControl w:val="0"/>
              <w:jc w:val="right"/>
              <w:rPr>
                <w:b w:val="0"/>
                <w:snapToGrid w:val="0"/>
                <w:szCs w:val="24"/>
              </w:rPr>
            </w:pPr>
          </w:p>
          <w:p w14:paraId="4103DD96" w14:textId="77777777" w:rsidR="002F2C0A" w:rsidRPr="00915DF1" w:rsidRDefault="00915DF1">
            <w:pPr>
              <w:widowControl w:val="0"/>
              <w:jc w:val="right"/>
              <w:rPr>
                <w:b w:val="0"/>
                <w:snapToGrid w:val="0"/>
                <w:szCs w:val="24"/>
              </w:rPr>
            </w:pPr>
            <w:r w:rsidRPr="00915DF1">
              <w:rPr>
                <w:b w:val="0"/>
                <w:snapToGrid w:val="0"/>
                <w:szCs w:val="24"/>
              </w:rPr>
              <w:t>159</w:t>
            </w:r>
            <w:r w:rsidR="002F2C0A" w:rsidRPr="00915DF1">
              <w:rPr>
                <w:b w:val="0"/>
                <w:snapToGrid w:val="0"/>
                <w:szCs w:val="24"/>
              </w:rPr>
              <w:t>,0 fő</w:t>
            </w:r>
          </w:p>
        </w:tc>
      </w:tr>
      <w:tr w:rsidR="002F2C0A" w:rsidRPr="002F2C0A" w14:paraId="1259D438" w14:textId="77777777" w:rsidTr="00F072D5">
        <w:trPr>
          <w:trHeight w:val="339"/>
        </w:trPr>
        <w:tc>
          <w:tcPr>
            <w:tcW w:w="7380" w:type="dxa"/>
            <w:hideMark/>
          </w:tcPr>
          <w:p w14:paraId="7D98C30F" w14:textId="77777777" w:rsidR="002F2C0A" w:rsidRPr="002F2C0A" w:rsidRDefault="002F2C0A" w:rsidP="002F2C0A">
            <w:pPr>
              <w:widowControl w:val="0"/>
              <w:numPr>
                <w:ilvl w:val="0"/>
                <w:numId w:val="25"/>
              </w:numPr>
              <w:jc w:val="both"/>
              <w:rPr>
                <w:b w:val="0"/>
                <w:snapToGrid w:val="0"/>
                <w:szCs w:val="24"/>
              </w:rPr>
            </w:pPr>
            <w:r w:rsidRPr="002F2C0A">
              <w:rPr>
                <w:b w:val="0"/>
                <w:snapToGrid w:val="0"/>
                <w:szCs w:val="24"/>
              </w:rPr>
              <w:t>Közfoglalkoztatottak éves létszáma:</w:t>
            </w:r>
            <w:r w:rsidRPr="002F2C0A">
              <w:rPr>
                <w:b w:val="0"/>
                <w:snapToGrid w:val="0"/>
                <w:szCs w:val="24"/>
              </w:rPr>
              <w:tab/>
            </w:r>
            <w:r w:rsidRPr="002F2C0A">
              <w:rPr>
                <w:b w:val="0"/>
                <w:snapToGrid w:val="0"/>
                <w:szCs w:val="24"/>
              </w:rPr>
              <w:tab/>
            </w:r>
            <w:r w:rsidRPr="002F2C0A">
              <w:rPr>
                <w:b w:val="0"/>
                <w:snapToGrid w:val="0"/>
                <w:szCs w:val="24"/>
              </w:rPr>
              <w:tab/>
            </w:r>
            <w:r w:rsidRPr="002F2C0A">
              <w:rPr>
                <w:b w:val="0"/>
                <w:snapToGrid w:val="0"/>
                <w:szCs w:val="24"/>
              </w:rPr>
              <w:tab/>
            </w:r>
            <w:r w:rsidRPr="002F2C0A">
              <w:rPr>
                <w:b w:val="0"/>
                <w:snapToGrid w:val="0"/>
                <w:szCs w:val="24"/>
              </w:rPr>
              <w:tab/>
            </w:r>
          </w:p>
        </w:tc>
        <w:tc>
          <w:tcPr>
            <w:tcW w:w="1800" w:type="dxa"/>
            <w:hideMark/>
          </w:tcPr>
          <w:p w14:paraId="68800557" w14:textId="77777777" w:rsidR="002F2C0A" w:rsidRPr="00915DF1" w:rsidRDefault="00915DF1">
            <w:pPr>
              <w:widowControl w:val="0"/>
              <w:jc w:val="right"/>
              <w:rPr>
                <w:b w:val="0"/>
                <w:snapToGrid w:val="0"/>
                <w:szCs w:val="24"/>
              </w:rPr>
            </w:pPr>
            <w:r w:rsidRPr="00915DF1">
              <w:rPr>
                <w:b w:val="0"/>
                <w:snapToGrid w:val="0"/>
                <w:szCs w:val="24"/>
              </w:rPr>
              <w:t>114,5</w:t>
            </w:r>
            <w:r w:rsidR="002F2C0A" w:rsidRPr="00915DF1">
              <w:rPr>
                <w:b w:val="0"/>
                <w:snapToGrid w:val="0"/>
                <w:szCs w:val="24"/>
              </w:rPr>
              <w:t xml:space="preserve"> fő</w:t>
            </w:r>
          </w:p>
        </w:tc>
      </w:tr>
      <w:tr w:rsidR="002F2C0A" w:rsidRPr="00A733C5" w14:paraId="4F41A7CD" w14:textId="77777777" w:rsidTr="00F072D5">
        <w:trPr>
          <w:trHeight w:val="415"/>
        </w:trPr>
        <w:tc>
          <w:tcPr>
            <w:tcW w:w="7380" w:type="dxa"/>
            <w:hideMark/>
          </w:tcPr>
          <w:p w14:paraId="1B2F1441" w14:textId="77777777" w:rsidR="002F2C0A" w:rsidRPr="002F2C0A" w:rsidRDefault="002F2C0A" w:rsidP="002F2C0A">
            <w:pPr>
              <w:widowControl w:val="0"/>
              <w:numPr>
                <w:ilvl w:val="0"/>
                <w:numId w:val="25"/>
              </w:numPr>
              <w:jc w:val="both"/>
              <w:rPr>
                <w:b w:val="0"/>
                <w:snapToGrid w:val="0"/>
                <w:szCs w:val="24"/>
              </w:rPr>
            </w:pPr>
            <w:r w:rsidRPr="002F2C0A">
              <w:rPr>
                <w:b w:val="0"/>
                <w:snapToGrid w:val="0"/>
                <w:szCs w:val="24"/>
              </w:rPr>
              <w:t>Megváltozott munkaképességű foglalkoztatottak létszáma:</w:t>
            </w:r>
            <w:r w:rsidRPr="002F2C0A">
              <w:rPr>
                <w:b w:val="0"/>
                <w:snapToGrid w:val="0"/>
                <w:szCs w:val="24"/>
              </w:rPr>
              <w:tab/>
            </w:r>
            <w:r w:rsidRPr="002F2C0A">
              <w:rPr>
                <w:b w:val="0"/>
                <w:snapToGrid w:val="0"/>
                <w:szCs w:val="24"/>
              </w:rPr>
              <w:tab/>
            </w:r>
            <w:r w:rsidRPr="002F2C0A">
              <w:rPr>
                <w:b w:val="0"/>
                <w:snapToGrid w:val="0"/>
                <w:szCs w:val="24"/>
              </w:rPr>
              <w:tab/>
            </w:r>
          </w:p>
        </w:tc>
        <w:tc>
          <w:tcPr>
            <w:tcW w:w="1800" w:type="dxa"/>
            <w:hideMark/>
          </w:tcPr>
          <w:p w14:paraId="7828C605" w14:textId="77777777" w:rsidR="002F2C0A" w:rsidRPr="00915DF1" w:rsidRDefault="00D67A2F" w:rsidP="00D67A2F">
            <w:pPr>
              <w:widowControl w:val="0"/>
              <w:ind w:left="360"/>
              <w:jc w:val="right"/>
              <w:rPr>
                <w:b w:val="0"/>
                <w:snapToGrid w:val="0"/>
                <w:szCs w:val="24"/>
              </w:rPr>
            </w:pPr>
            <w:r w:rsidRPr="00915DF1">
              <w:rPr>
                <w:b w:val="0"/>
                <w:snapToGrid w:val="0"/>
                <w:szCs w:val="24"/>
              </w:rPr>
              <w:t>7,5</w:t>
            </w:r>
            <w:r w:rsidR="002F2C0A" w:rsidRPr="00915DF1">
              <w:rPr>
                <w:b w:val="0"/>
                <w:snapToGrid w:val="0"/>
                <w:szCs w:val="24"/>
              </w:rPr>
              <w:t xml:space="preserve"> fő</w:t>
            </w:r>
          </w:p>
        </w:tc>
      </w:tr>
    </w:tbl>
    <w:p w14:paraId="24CF3239" w14:textId="77777777" w:rsidR="002F2C0A" w:rsidRPr="002F2C0A" w:rsidRDefault="002F2C0A" w:rsidP="002F2C0A">
      <w:pPr>
        <w:widowControl w:val="0"/>
        <w:ind w:left="360"/>
        <w:jc w:val="both"/>
        <w:rPr>
          <w:b w:val="0"/>
          <w:snapToGrid w:val="0"/>
          <w:szCs w:val="24"/>
        </w:rPr>
      </w:pPr>
    </w:p>
    <w:p w14:paraId="3BC68AE0" w14:textId="77777777" w:rsidR="002F2C0A" w:rsidRPr="002F2C0A" w:rsidRDefault="002F2C0A" w:rsidP="002F2C0A">
      <w:pPr>
        <w:widowControl w:val="0"/>
        <w:ind w:left="360"/>
        <w:jc w:val="both"/>
        <w:rPr>
          <w:b w:val="0"/>
          <w:snapToGrid w:val="0"/>
          <w:szCs w:val="24"/>
        </w:rPr>
      </w:pPr>
    </w:p>
    <w:p w14:paraId="4ACA88DE" w14:textId="77777777" w:rsidR="002F2C0A" w:rsidRPr="002F2C0A" w:rsidRDefault="002F2C0A" w:rsidP="002F2C0A">
      <w:pPr>
        <w:widowControl w:val="0"/>
        <w:numPr>
          <w:ilvl w:val="0"/>
          <w:numId w:val="24"/>
        </w:numPr>
        <w:ind w:hanging="720"/>
        <w:jc w:val="both"/>
        <w:rPr>
          <w:b w:val="0"/>
          <w:szCs w:val="24"/>
        </w:rPr>
      </w:pPr>
      <w:r w:rsidRPr="002F2C0A">
        <w:rPr>
          <w:b w:val="0"/>
          <w:szCs w:val="24"/>
        </w:rPr>
        <w:t>Az önkormányzat költségvetési szerveinek létszámkeretét a Képviselő-testület az 1. mellékletben feltüntetettek szerint határozza meg.</w:t>
      </w:r>
    </w:p>
    <w:p w14:paraId="56F19027" w14:textId="77777777" w:rsidR="002F2C0A" w:rsidRPr="002F2C0A" w:rsidRDefault="002F2C0A" w:rsidP="002F2C0A">
      <w:pPr>
        <w:widowControl w:val="0"/>
        <w:ind w:left="360"/>
        <w:jc w:val="both"/>
        <w:rPr>
          <w:b w:val="0"/>
          <w:szCs w:val="24"/>
        </w:rPr>
      </w:pPr>
    </w:p>
    <w:p w14:paraId="0C340A67" w14:textId="77777777" w:rsidR="002F2C0A" w:rsidRPr="002F2C0A" w:rsidRDefault="002F2C0A" w:rsidP="002F2C0A">
      <w:pPr>
        <w:widowControl w:val="0"/>
        <w:numPr>
          <w:ilvl w:val="0"/>
          <w:numId w:val="24"/>
        </w:numPr>
        <w:ind w:hanging="720"/>
        <w:jc w:val="both"/>
        <w:rPr>
          <w:b w:val="0"/>
          <w:szCs w:val="24"/>
        </w:rPr>
      </w:pPr>
      <w:r w:rsidRPr="002F2C0A">
        <w:rPr>
          <w:b w:val="0"/>
          <w:szCs w:val="24"/>
        </w:rPr>
        <w:t>Létszámkeret emelésére kizárólag a Képviselő-testület jogosult.</w:t>
      </w:r>
    </w:p>
    <w:p w14:paraId="437FC9EA" w14:textId="77777777" w:rsidR="002F2C0A" w:rsidRPr="002F2C0A" w:rsidRDefault="002F2C0A" w:rsidP="002F2C0A">
      <w:pPr>
        <w:widowControl w:val="0"/>
        <w:jc w:val="both"/>
        <w:rPr>
          <w:b w:val="0"/>
          <w:szCs w:val="24"/>
        </w:rPr>
      </w:pPr>
    </w:p>
    <w:p w14:paraId="1871EE33" w14:textId="77777777" w:rsidR="002F2C0A" w:rsidRPr="002F2C0A" w:rsidRDefault="002F2C0A" w:rsidP="002F2C0A">
      <w:pPr>
        <w:widowControl w:val="0"/>
        <w:numPr>
          <w:ilvl w:val="0"/>
          <w:numId w:val="24"/>
        </w:numPr>
        <w:ind w:hanging="720"/>
        <w:jc w:val="both"/>
        <w:rPr>
          <w:b w:val="0"/>
          <w:szCs w:val="24"/>
        </w:rPr>
      </w:pPr>
      <w:r w:rsidRPr="002F2C0A">
        <w:rPr>
          <w:b w:val="0"/>
          <w:szCs w:val="24"/>
        </w:rPr>
        <w:t>A megüresedett álláshelyek betöltésére a Fenntartóval történő egyeztetést követően kerülhet sor. Az átmenetileg betöltetlen álláshelyekre jutó személyi juttatások előirányzatával úgy kell gazdálkodni, hogy az álláshely az év bármely időpontjában betölthető legyen.</w:t>
      </w:r>
    </w:p>
    <w:p w14:paraId="65CBEC59" w14:textId="77777777" w:rsidR="002F2C0A" w:rsidRPr="002F2C0A" w:rsidRDefault="002F2C0A" w:rsidP="002F2C0A">
      <w:pPr>
        <w:widowControl w:val="0"/>
        <w:jc w:val="both"/>
        <w:rPr>
          <w:b w:val="0"/>
          <w:szCs w:val="24"/>
        </w:rPr>
      </w:pPr>
    </w:p>
    <w:p w14:paraId="5B36F9A8" w14:textId="77777777" w:rsidR="002F2C0A" w:rsidRPr="002F2C0A" w:rsidRDefault="002F2C0A" w:rsidP="002F2C0A">
      <w:pPr>
        <w:widowControl w:val="0"/>
        <w:numPr>
          <w:ilvl w:val="0"/>
          <w:numId w:val="24"/>
        </w:numPr>
        <w:ind w:hanging="720"/>
        <w:jc w:val="both"/>
        <w:rPr>
          <w:b w:val="0"/>
          <w:szCs w:val="24"/>
        </w:rPr>
      </w:pPr>
      <w:r w:rsidRPr="002F2C0A">
        <w:rPr>
          <w:b w:val="0"/>
          <w:bCs/>
          <w:szCs w:val="24"/>
        </w:rPr>
        <w:t>Az intézmények a rendeletben meghatározott létszámkeretet nem léphetik túl.</w:t>
      </w:r>
    </w:p>
    <w:p w14:paraId="67148E60" w14:textId="77777777" w:rsidR="002F2C0A" w:rsidRPr="002F2C0A" w:rsidRDefault="002F2C0A" w:rsidP="002F2C0A">
      <w:pPr>
        <w:widowControl w:val="0"/>
        <w:jc w:val="both"/>
        <w:rPr>
          <w:b w:val="0"/>
          <w:szCs w:val="24"/>
        </w:rPr>
      </w:pPr>
    </w:p>
    <w:p w14:paraId="1AA6EBBE" w14:textId="77777777" w:rsidR="002F2C0A" w:rsidRPr="002F2C0A" w:rsidRDefault="002F2C0A" w:rsidP="002F2C0A">
      <w:pPr>
        <w:widowControl w:val="0"/>
        <w:numPr>
          <w:ilvl w:val="0"/>
          <w:numId w:val="24"/>
        </w:numPr>
        <w:ind w:hanging="720"/>
        <w:jc w:val="both"/>
        <w:rPr>
          <w:b w:val="0"/>
          <w:szCs w:val="24"/>
        </w:rPr>
      </w:pPr>
      <w:r w:rsidRPr="002F2C0A">
        <w:rPr>
          <w:b w:val="0"/>
          <w:bCs/>
          <w:szCs w:val="24"/>
        </w:rPr>
        <w:t>Az intézmények létszámváltozással összefüggő adatszolgáltatásra, bejelentésre kötelezettek a Fenntartó felé. A</w:t>
      </w:r>
      <w:r w:rsidRPr="002F2C0A">
        <w:rPr>
          <w:b w:val="0"/>
          <w:szCs w:val="24"/>
        </w:rPr>
        <w:t xml:space="preserve"> létszámkeretet érintő változásokat kötelesek a végrehajtást megelőzően </w:t>
      </w:r>
      <w:r w:rsidRPr="002F2C0A">
        <w:rPr>
          <w:b w:val="0"/>
          <w:szCs w:val="24"/>
        </w:rPr>
        <w:lastRenderedPageBreak/>
        <w:t>két hónappal bejelenteni.</w:t>
      </w:r>
    </w:p>
    <w:p w14:paraId="0186F459" w14:textId="260ED7A7" w:rsidR="002F2C0A" w:rsidRPr="002F2C0A" w:rsidRDefault="00A95192" w:rsidP="002F2C0A">
      <w:pPr>
        <w:widowControl w:val="0"/>
        <w:jc w:val="center"/>
        <w:rPr>
          <w:b w:val="0"/>
          <w:szCs w:val="24"/>
        </w:rPr>
      </w:pPr>
      <w:r>
        <w:rPr>
          <w:b w:val="0"/>
          <w:szCs w:val="24"/>
        </w:rPr>
        <w:t xml:space="preserve">6. </w:t>
      </w:r>
      <w:r w:rsidR="002F2C0A" w:rsidRPr="002F2C0A">
        <w:rPr>
          <w:b w:val="0"/>
          <w:szCs w:val="24"/>
        </w:rPr>
        <w:t>Kötelezettségvállalás rendje</w:t>
      </w:r>
    </w:p>
    <w:p w14:paraId="3158B72D" w14:textId="77777777" w:rsidR="002F2C0A" w:rsidRPr="002F2C0A" w:rsidRDefault="002F2C0A" w:rsidP="002F2C0A">
      <w:pPr>
        <w:widowControl w:val="0"/>
        <w:jc w:val="center"/>
        <w:rPr>
          <w:b w:val="0"/>
          <w:color w:val="C00000"/>
          <w:szCs w:val="24"/>
        </w:rPr>
      </w:pPr>
    </w:p>
    <w:p w14:paraId="3377FFB5"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1D99973D" w14:textId="77777777" w:rsidR="002F2C0A" w:rsidRPr="002F2C0A" w:rsidRDefault="002F2C0A" w:rsidP="002F2C0A">
      <w:pPr>
        <w:widowControl w:val="0"/>
        <w:jc w:val="both"/>
        <w:rPr>
          <w:b w:val="0"/>
          <w:szCs w:val="24"/>
        </w:rPr>
      </w:pPr>
    </w:p>
    <w:p w14:paraId="284BBE24" w14:textId="77777777" w:rsidR="002F2C0A" w:rsidRPr="002F2C0A" w:rsidRDefault="002F2C0A" w:rsidP="002F2C0A">
      <w:pPr>
        <w:pStyle w:val="BodyText2"/>
        <w:rPr>
          <w:i w:val="0"/>
          <w:sz w:val="24"/>
          <w:szCs w:val="24"/>
        </w:rPr>
      </w:pPr>
      <w:r w:rsidRPr="002F2C0A">
        <w:rPr>
          <w:i w:val="0"/>
          <w:sz w:val="24"/>
          <w:szCs w:val="24"/>
        </w:rPr>
        <w:t xml:space="preserve">A kiadások teljesítéséhez kapcsolódó megrendelések, kötelezettségvállalások esetében nettó 2.000.000 Ft összeget meghaladó beszerzésnél, szolgáltatás vásárlásánál legalább három gazdálkodó szervezettől kell írásos árajánlatot kérni. </w:t>
      </w:r>
    </w:p>
    <w:p w14:paraId="7CCA2508" w14:textId="77777777" w:rsidR="002F2C0A" w:rsidRDefault="002F2C0A" w:rsidP="002F2C0A">
      <w:pPr>
        <w:pStyle w:val="BodyText2"/>
        <w:rPr>
          <w:i w:val="0"/>
          <w:sz w:val="24"/>
          <w:szCs w:val="24"/>
        </w:rPr>
      </w:pPr>
    </w:p>
    <w:p w14:paraId="71FBA412" w14:textId="77777777" w:rsidR="009B1230" w:rsidRPr="002F2C0A" w:rsidRDefault="009B1230" w:rsidP="002F2C0A">
      <w:pPr>
        <w:pStyle w:val="BodyText2"/>
        <w:rPr>
          <w:i w:val="0"/>
          <w:sz w:val="24"/>
          <w:szCs w:val="24"/>
        </w:rPr>
      </w:pPr>
    </w:p>
    <w:p w14:paraId="5DD22805" w14:textId="16AD4BAB" w:rsidR="002F2C0A" w:rsidRPr="002F2C0A" w:rsidRDefault="00A95192" w:rsidP="002F2C0A">
      <w:pPr>
        <w:keepNext/>
        <w:widowControl w:val="0"/>
        <w:jc w:val="center"/>
        <w:rPr>
          <w:b w:val="0"/>
          <w:szCs w:val="24"/>
        </w:rPr>
      </w:pPr>
      <w:r>
        <w:rPr>
          <w:b w:val="0"/>
          <w:szCs w:val="24"/>
        </w:rPr>
        <w:t xml:space="preserve">7. </w:t>
      </w:r>
      <w:r w:rsidR="002F2C0A" w:rsidRPr="002F2C0A">
        <w:rPr>
          <w:b w:val="0"/>
          <w:szCs w:val="24"/>
        </w:rPr>
        <w:t xml:space="preserve">Az előirányzat módosítása  </w:t>
      </w:r>
    </w:p>
    <w:p w14:paraId="62562DCB" w14:textId="77777777" w:rsidR="002F2C0A" w:rsidRPr="002F2C0A" w:rsidRDefault="002F2C0A" w:rsidP="002F2C0A">
      <w:pPr>
        <w:keepNext/>
        <w:widowControl w:val="0"/>
        <w:jc w:val="center"/>
        <w:rPr>
          <w:b w:val="0"/>
          <w:szCs w:val="24"/>
        </w:rPr>
      </w:pPr>
    </w:p>
    <w:p w14:paraId="1F27A6C1"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4F350411" w14:textId="77777777" w:rsidR="002F2C0A" w:rsidRPr="002F2C0A" w:rsidRDefault="002F2C0A" w:rsidP="002F2C0A">
      <w:pPr>
        <w:widowControl w:val="0"/>
        <w:jc w:val="center"/>
        <w:rPr>
          <w:b w:val="0"/>
          <w:szCs w:val="24"/>
        </w:rPr>
      </w:pPr>
    </w:p>
    <w:p w14:paraId="3FE9E4BB" w14:textId="77777777" w:rsidR="002F2C0A" w:rsidRPr="002F2C0A" w:rsidRDefault="002F2C0A" w:rsidP="002F2C0A">
      <w:pPr>
        <w:pStyle w:val="BodyText2"/>
        <w:rPr>
          <w:i w:val="0"/>
          <w:sz w:val="24"/>
          <w:szCs w:val="24"/>
        </w:rPr>
      </w:pPr>
      <w:r w:rsidRPr="002F2C0A">
        <w:rPr>
          <w:i w:val="0"/>
          <w:sz w:val="24"/>
          <w:szCs w:val="24"/>
        </w:rPr>
        <w:t>(1)</w:t>
      </w:r>
      <w:r w:rsidRPr="002F2C0A">
        <w:rPr>
          <w:i w:val="0"/>
          <w:sz w:val="24"/>
          <w:szCs w:val="24"/>
        </w:rPr>
        <w:tab/>
        <w:t xml:space="preserve">A helyi önkormányzat költségvetési rendeletében megjelenő bevételek és kiadások módosításáról, a kiadási előirányzatok közötti átcsoportosításról a (2) és (3) bekezdésben meghatározott kivétellel a Képviselő-testület dönt. </w:t>
      </w:r>
    </w:p>
    <w:p w14:paraId="0AF8AAA3" w14:textId="77777777" w:rsidR="002F2C0A" w:rsidRPr="002F2C0A" w:rsidRDefault="002F2C0A" w:rsidP="002F2C0A">
      <w:pPr>
        <w:pStyle w:val="NormlWeb"/>
        <w:spacing w:before="0" w:after="0"/>
        <w:ind w:left="150" w:right="150" w:firstLine="240"/>
        <w:jc w:val="both"/>
      </w:pPr>
    </w:p>
    <w:p w14:paraId="00B6D462" w14:textId="77777777" w:rsidR="002F2C0A" w:rsidRPr="002F2C0A" w:rsidRDefault="002F2C0A" w:rsidP="002F2C0A">
      <w:pPr>
        <w:widowControl w:val="0"/>
        <w:jc w:val="both"/>
        <w:rPr>
          <w:b w:val="0"/>
          <w:szCs w:val="24"/>
        </w:rPr>
      </w:pPr>
      <w:r w:rsidRPr="002F2C0A">
        <w:rPr>
          <w:b w:val="0"/>
          <w:szCs w:val="24"/>
        </w:rPr>
        <w:t>(2)</w:t>
      </w:r>
      <w:r w:rsidRPr="002F2C0A">
        <w:rPr>
          <w:b w:val="0"/>
          <w:szCs w:val="24"/>
        </w:rPr>
        <w:tab/>
        <w:t xml:space="preserve"> A helyi önkormányzati költségvetési szerv bevételi és kiadási előirányzatai a Kormány rendeletében meghatározott esetben a helyi önkormányzati költségvetési szerv</w:t>
      </w:r>
      <w:r w:rsidR="00D2061A">
        <w:rPr>
          <w:b w:val="0"/>
          <w:szCs w:val="24"/>
        </w:rPr>
        <w:t xml:space="preserve"> saját hatáskörében módosítható</w:t>
      </w:r>
      <w:r w:rsidRPr="002F2C0A">
        <w:rPr>
          <w:b w:val="0"/>
          <w:szCs w:val="24"/>
        </w:rPr>
        <w:t>k, a kiadási előirányzatok egymás között átcsoportosíthatók.</w:t>
      </w:r>
    </w:p>
    <w:p w14:paraId="00FE6AAE" w14:textId="77777777" w:rsidR="002F2C0A" w:rsidRPr="002F2C0A" w:rsidRDefault="002F2C0A" w:rsidP="002F2C0A">
      <w:pPr>
        <w:widowControl w:val="0"/>
        <w:jc w:val="both"/>
        <w:rPr>
          <w:b w:val="0"/>
          <w:szCs w:val="24"/>
        </w:rPr>
      </w:pPr>
    </w:p>
    <w:p w14:paraId="3B4F35BB" w14:textId="77777777" w:rsidR="002F2C0A" w:rsidRPr="002F2C0A" w:rsidRDefault="002F2C0A" w:rsidP="002F2C0A">
      <w:pPr>
        <w:widowControl w:val="0"/>
        <w:jc w:val="both"/>
        <w:rPr>
          <w:b w:val="0"/>
          <w:szCs w:val="24"/>
        </w:rPr>
      </w:pPr>
      <w:r w:rsidRPr="002F2C0A">
        <w:rPr>
          <w:b w:val="0"/>
          <w:szCs w:val="24"/>
        </w:rPr>
        <w:t>(3)</w:t>
      </w:r>
      <w:r w:rsidRPr="002F2C0A">
        <w:rPr>
          <w:b w:val="0"/>
          <w:szCs w:val="24"/>
        </w:rPr>
        <w:tab/>
        <w:t>A Képviselő-testület felhatalmazza a polgármestert az Önkormányzat és a Polgári Polgármesteri Hivatal bevételeinek és kiadásainak módosítására és a kiadási előirányzatok közötti átcsoportosításra esetenként és intézményenként, vagy feladatonként nettó 5.000.000 Ft összeg erejéig, döntéséről tájékoztatja a Képviselő-testületet.</w:t>
      </w:r>
    </w:p>
    <w:p w14:paraId="68CD25D3" w14:textId="77777777" w:rsidR="002F2C0A" w:rsidRPr="002F2C0A" w:rsidRDefault="002F2C0A" w:rsidP="002F2C0A">
      <w:pPr>
        <w:widowControl w:val="0"/>
        <w:jc w:val="both"/>
        <w:rPr>
          <w:b w:val="0"/>
          <w:szCs w:val="24"/>
        </w:rPr>
      </w:pPr>
    </w:p>
    <w:p w14:paraId="21310DE9" w14:textId="77777777" w:rsidR="002F2C0A" w:rsidRPr="002F2C0A" w:rsidRDefault="002F2C0A" w:rsidP="002F2C0A">
      <w:pPr>
        <w:widowControl w:val="0"/>
        <w:jc w:val="both"/>
        <w:rPr>
          <w:b w:val="0"/>
          <w:szCs w:val="24"/>
        </w:rPr>
      </w:pPr>
      <w:r w:rsidRPr="002F2C0A">
        <w:rPr>
          <w:b w:val="0"/>
          <w:szCs w:val="24"/>
        </w:rPr>
        <w:t>(4)</w:t>
      </w:r>
      <w:r w:rsidRPr="002F2C0A">
        <w:rPr>
          <w:b w:val="0"/>
          <w:szCs w:val="24"/>
        </w:rPr>
        <w:tab/>
        <w:t>Ha a helyi önkormányzat év közben a költségvetési rendelet készítésekor nem ismert többletbevételhez jut, vagy bevételei a tervezettől elmaradnak, e tényről a polgármester a Képviselő-testületet tájékoztatja.</w:t>
      </w:r>
    </w:p>
    <w:p w14:paraId="71EF5997" w14:textId="77777777" w:rsidR="002F2C0A" w:rsidRPr="002F2C0A" w:rsidRDefault="002F2C0A" w:rsidP="002F2C0A">
      <w:pPr>
        <w:widowControl w:val="0"/>
        <w:jc w:val="both"/>
        <w:rPr>
          <w:b w:val="0"/>
          <w:szCs w:val="24"/>
        </w:rPr>
      </w:pPr>
    </w:p>
    <w:p w14:paraId="064CEDAB" w14:textId="77777777" w:rsidR="002F2C0A" w:rsidRPr="002F2C0A" w:rsidRDefault="002F2C0A" w:rsidP="002F2C0A">
      <w:pPr>
        <w:widowControl w:val="0"/>
        <w:jc w:val="both"/>
        <w:rPr>
          <w:b w:val="0"/>
          <w:szCs w:val="24"/>
        </w:rPr>
      </w:pPr>
      <w:r w:rsidRPr="002F2C0A">
        <w:rPr>
          <w:b w:val="0"/>
          <w:szCs w:val="24"/>
        </w:rPr>
        <w:t>(5)</w:t>
      </w:r>
      <w:r w:rsidRPr="002F2C0A">
        <w:rPr>
          <w:b w:val="0"/>
          <w:szCs w:val="24"/>
        </w:rPr>
        <w:tab/>
        <w:t>A Képviselő-testület az (1), (2) és (3) bekezdés szerinti előirányzat-módosítás, előirányzat-átcsoportosítás átvezetéseként - az első negyedév kivételével - negyedévenként, a döntése szerinti időpontokban, de legkésőbb az éves költségvetési beszámoló elkészítésének határidejéig, december 31-ei hatállyal módosítja a költségvetési rendeletét. Ha év közben az Országgyűlés - a helyi önkormányzatot érintő módon – a támogatások előirányzatait zárolja, azokat csökkenti, törli, az intézkedés kihirdetését követően haladéktalanul a Képviselő-testület elé kell terjeszteni a költségvetési rendelet módosítását.</w:t>
      </w:r>
    </w:p>
    <w:p w14:paraId="50467DAE" w14:textId="77777777" w:rsidR="002F2C0A" w:rsidRPr="002F2C0A" w:rsidRDefault="002F2C0A" w:rsidP="002F2C0A">
      <w:pPr>
        <w:pStyle w:val="BodyText2"/>
        <w:rPr>
          <w:i w:val="0"/>
          <w:sz w:val="24"/>
          <w:szCs w:val="24"/>
        </w:rPr>
      </w:pPr>
    </w:p>
    <w:p w14:paraId="3B505DC5" w14:textId="77777777" w:rsidR="002F2C0A" w:rsidRPr="002F2C0A" w:rsidRDefault="002F2C0A" w:rsidP="002F2C0A">
      <w:pPr>
        <w:jc w:val="both"/>
        <w:rPr>
          <w:b w:val="0"/>
          <w:bCs/>
          <w:szCs w:val="24"/>
        </w:rPr>
      </w:pPr>
      <w:r w:rsidRPr="002F2C0A">
        <w:rPr>
          <w:b w:val="0"/>
          <w:bCs/>
          <w:szCs w:val="24"/>
        </w:rPr>
        <w:t>(6)</w:t>
      </w:r>
      <w:r w:rsidRPr="002F2C0A">
        <w:rPr>
          <w:b w:val="0"/>
          <w:bCs/>
          <w:szCs w:val="24"/>
        </w:rPr>
        <w:tab/>
        <w:t>A Polgári Polgármesteri Hivatal, valamint a költségvetési szervek az évközi előirányzat-módosításokról a jegyző által elrendelt formában kötelesek naprakész nyilvántartást vezetni.</w:t>
      </w:r>
    </w:p>
    <w:p w14:paraId="152A1514" w14:textId="77777777" w:rsidR="002F2C0A" w:rsidRPr="002F2C0A" w:rsidRDefault="002F2C0A" w:rsidP="002F2C0A">
      <w:pPr>
        <w:ind w:left="408" w:hanging="408"/>
        <w:jc w:val="both"/>
        <w:rPr>
          <w:b w:val="0"/>
          <w:bCs/>
          <w:szCs w:val="24"/>
        </w:rPr>
      </w:pPr>
    </w:p>
    <w:p w14:paraId="0A7750D3" w14:textId="77777777" w:rsidR="002F2C0A" w:rsidRPr="002F2C0A" w:rsidRDefault="002F2C0A" w:rsidP="002F2C0A">
      <w:pPr>
        <w:jc w:val="both"/>
        <w:rPr>
          <w:b w:val="0"/>
          <w:bCs/>
          <w:szCs w:val="24"/>
        </w:rPr>
      </w:pPr>
      <w:r w:rsidRPr="002F2C0A">
        <w:rPr>
          <w:b w:val="0"/>
          <w:bCs/>
          <w:szCs w:val="24"/>
        </w:rPr>
        <w:t>(7)</w:t>
      </w:r>
      <w:r w:rsidRPr="002F2C0A">
        <w:rPr>
          <w:b w:val="0"/>
          <w:bCs/>
          <w:szCs w:val="24"/>
        </w:rPr>
        <w:tab/>
        <w:t xml:space="preserve">Az intézmények részéről önkormányzati támogatás biztosítására irányuló pótigény csak a költségvetés tervezésekor még nem látható, az intézmény működését veszélyeztető, intézkedést igénylő feladatok megoldására nyújtható be. </w:t>
      </w:r>
    </w:p>
    <w:p w14:paraId="1E6456BE" w14:textId="77777777" w:rsidR="002F2C0A" w:rsidRPr="002F2C0A" w:rsidRDefault="002F2C0A" w:rsidP="002F2C0A">
      <w:pPr>
        <w:jc w:val="both"/>
        <w:rPr>
          <w:b w:val="0"/>
          <w:bCs/>
          <w:szCs w:val="24"/>
        </w:rPr>
      </w:pPr>
    </w:p>
    <w:p w14:paraId="0A607152" w14:textId="77777777" w:rsidR="002F2C0A" w:rsidRPr="002F2C0A" w:rsidRDefault="002F2C0A" w:rsidP="002F2C0A">
      <w:pPr>
        <w:jc w:val="both"/>
        <w:rPr>
          <w:b w:val="0"/>
          <w:szCs w:val="24"/>
        </w:rPr>
      </w:pPr>
      <w:r w:rsidRPr="002F2C0A">
        <w:rPr>
          <w:b w:val="0"/>
          <w:szCs w:val="24"/>
        </w:rPr>
        <w:lastRenderedPageBreak/>
        <w:t>(8)</w:t>
      </w:r>
      <w:r w:rsidRPr="002F2C0A">
        <w:rPr>
          <w:b w:val="0"/>
          <w:szCs w:val="24"/>
        </w:rPr>
        <w:tab/>
        <w:t>Az igények csak a Polgári Polgármesteri Hivatal szakmailag illetékes irodavezetők véleményezését követően, a polgármester előterjesztésével kerülhetnek az illetékes szakmai bizottságok, majd a Képviselő-testület elé.</w:t>
      </w:r>
    </w:p>
    <w:p w14:paraId="30E81668" w14:textId="77777777" w:rsidR="002F2C0A" w:rsidRPr="002F2C0A" w:rsidRDefault="002F2C0A" w:rsidP="002F2C0A">
      <w:pPr>
        <w:jc w:val="both"/>
        <w:rPr>
          <w:b w:val="0"/>
          <w:szCs w:val="24"/>
        </w:rPr>
      </w:pPr>
    </w:p>
    <w:p w14:paraId="52B04F6C" w14:textId="77777777" w:rsidR="002F2C0A" w:rsidRPr="002F2C0A" w:rsidRDefault="002F2C0A" w:rsidP="002F2C0A">
      <w:pPr>
        <w:jc w:val="both"/>
        <w:rPr>
          <w:b w:val="0"/>
          <w:szCs w:val="24"/>
        </w:rPr>
      </w:pPr>
      <w:r w:rsidRPr="002F2C0A">
        <w:rPr>
          <w:b w:val="0"/>
          <w:szCs w:val="24"/>
        </w:rPr>
        <w:t>(9)</w:t>
      </w:r>
      <w:r w:rsidRPr="002F2C0A">
        <w:rPr>
          <w:b w:val="0"/>
          <w:szCs w:val="24"/>
        </w:rPr>
        <w:tab/>
        <w:t xml:space="preserve">A Képviselő-testület a pénzbeli és természetbeni ellátások jogcímeken belül és az egyes segélyfajták tekintetében az előirányzat-módosítás jogát átruházza a Humánfeladatok és ügyrendi bizottságra. </w:t>
      </w:r>
    </w:p>
    <w:p w14:paraId="50E3D28D" w14:textId="77777777" w:rsidR="002F2C0A" w:rsidRDefault="002F2C0A" w:rsidP="002F2C0A">
      <w:pPr>
        <w:widowControl w:val="0"/>
        <w:jc w:val="both"/>
        <w:rPr>
          <w:b w:val="0"/>
          <w:color w:val="C00000"/>
          <w:szCs w:val="24"/>
        </w:rPr>
      </w:pPr>
      <w:bookmarkStart w:id="0" w:name="pr389"/>
      <w:bookmarkEnd w:id="0"/>
    </w:p>
    <w:p w14:paraId="4F114FC7" w14:textId="77777777" w:rsidR="0031227A" w:rsidRPr="002F2C0A" w:rsidRDefault="0031227A" w:rsidP="002F2C0A">
      <w:pPr>
        <w:widowControl w:val="0"/>
        <w:jc w:val="both"/>
        <w:rPr>
          <w:b w:val="0"/>
          <w:color w:val="C00000"/>
          <w:szCs w:val="24"/>
        </w:rPr>
      </w:pPr>
    </w:p>
    <w:p w14:paraId="662E55FD"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1AA5BCCE" w14:textId="77777777" w:rsidR="002F2C0A" w:rsidRPr="002F2C0A" w:rsidRDefault="002F2C0A" w:rsidP="002F2C0A">
      <w:pPr>
        <w:widowControl w:val="0"/>
        <w:jc w:val="both"/>
        <w:rPr>
          <w:b w:val="0"/>
          <w:szCs w:val="24"/>
        </w:rPr>
      </w:pPr>
    </w:p>
    <w:p w14:paraId="6348E1E8" w14:textId="77777777" w:rsidR="002F2C0A" w:rsidRPr="002F2C0A" w:rsidRDefault="002F2C0A" w:rsidP="002F2C0A">
      <w:pPr>
        <w:widowControl w:val="0"/>
        <w:jc w:val="both"/>
        <w:rPr>
          <w:b w:val="0"/>
          <w:spacing w:val="-8"/>
          <w:szCs w:val="24"/>
        </w:rPr>
      </w:pPr>
      <w:r w:rsidRPr="002F2C0A">
        <w:rPr>
          <w:b w:val="0"/>
          <w:szCs w:val="24"/>
        </w:rPr>
        <w:t>(1)</w:t>
      </w:r>
      <w:r w:rsidRPr="002F2C0A">
        <w:rPr>
          <w:b w:val="0"/>
          <w:szCs w:val="24"/>
        </w:rPr>
        <w:tab/>
      </w:r>
      <w:r w:rsidRPr="002F2C0A">
        <w:rPr>
          <w:b w:val="0"/>
          <w:spacing w:val="-8"/>
          <w:szCs w:val="24"/>
        </w:rPr>
        <w:t>A költségvetési rendelet módosítására a polgármester szükség szerint, de legalább 4 alkalommal javaslatot tesz.</w:t>
      </w:r>
    </w:p>
    <w:p w14:paraId="7E0F6E86" w14:textId="77777777" w:rsidR="002F2C0A" w:rsidRPr="002F2C0A" w:rsidRDefault="002F2C0A" w:rsidP="002F2C0A">
      <w:pPr>
        <w:widowControl w:val="0"/>
        <w:jc w:val="both"/>
        <w:rPr>
          <w:b w:val="0"/>
          <w:szCs w:val="24"/>
        </w:rPr>
      </w:pPr>
    </w:p>
    <w:p w14:paraId="31100470" w14:textId="77777777" w:rsidR="002F2C0A" w:rsidRPr="002F2C0A" w:rsidRDefault="002F2C0A" w:rsidP="002F2C0A">
      <w:pPr>
        <w:pStyle w:val="BodyText2"/>
        <w:rPr>
          <w:i w:val="0"/>
          <w:sz w:val="24"/>
          <w:szCs w:val="24"/>
        </w:rPr>
      </w:pPr>
      <w:r w:rsidRPr="002F2C0A">
        <w:rPr>
          <w:i w:val="0"/>
          <w:sz w:val="24"/>
          <w:szCs w:val="24"/>
        </w:rPr>
        <w:t>(2)</w:t>
      </w:r>
      <w:r w:rsidRPr="002F2C0A">
        <w:rPr>
          <w:i w:val="0"/>
          <w:sz w:val="24"/>
          <w:szCs w:val="24"/>
        </w:rPr>
        <w:tab/>
        <w:t xml:space="preserve">Az átruházott hatáskörben hozott döntések a Képviselő-testület által előzetesen jóváhagyottnál nagyobb (többlet) kiadással nem járhatnak. </w:t>
      </w:r>
    </w:p>
    <w:p w14:paraId="4E871CF8" w14:textId="77777777" w:rsidR="002F2C0A" w:rsidRPr="002F2C0A" w:rsidRDefault="002F2C0A" w:rsidP="002F2C0A">
      <w:pPr>
        <w:widowControl w:val="0"/>
        <w:jc w:val="center"/>
        <w:rPr>
          <w:b w:val="0"/>
          <w:szCs w:val="24"/>
        </w:rPr>
      </w:pPr>
    </w:p>
    <w:p w14:paraId="306F3F98" w14:textId="77777777" w:rsidR="002F2C0A" w:rsidRPr="002F2C0A" w:rsidRDefault="002F2C0A" w:rsidP="002F2C0A">
      <w:pPr>
        <w:widowControl w:val="0"/>
        <w:jc w:val="both"/>
        <w:rPr>
          <w:b w:val="0"/>
          <w:szCs w:val="24"/>
        </w:rPr>
      </w:pPr>
      <w:r w:rsidRPr="002F2C0A">
        <w:rPr>
          <w:b w:val="0"/>
          <w:szCs w:val="24"/>
        </w:rPr>
        <w:t>(3)</w:t>
      </w:r>
      <w:r w:rsidRPr="002F2C0A">
        <w:rPr>
          <w:b w:val="0"/>
          <w:szCs w:val="24"/>
        </w:rPr>
        <w:tab/>
        <w:t>A kiemelt és a Képviselő-testület által meghatározott előirányzatot csak jogszabály, illetőleg a Képviselő-testület módosíthatja.</w:t>
      </w:r>
    </w:p>
    <w:p w14:paraId="36E77A78" w14:textId="77777777" w:rsidR="002F2C0A" w:rsidRPr="002F2C0A" w:rsidRDefault="002F2C0A" w:rsidP="002F2C0A">
      <w:pPr>
        <w:widowControl w:val="0"/>
        <w:jc w:val="both"/>
        <w:rPr>
          <w:b w:val="0"/>
          <w:color w:val="C00000"/>
          <w:szCs w:val="24"/>
        </w:rPr>
      </w:pPr>
    </w:p>
    <w:p w14:paraId="695215AC" w14:textId="77777777" w:rsidR="002F2C0A" w:rsidRPr="002F2C0A" w:rsidRDefault="002F2C0A" w:rsidP="002F2C0A">
      <w:pPr>
        <w:widowControl w:val="0"/>
        <w:rPr>
          <w:b w:val="0"/>
          <w:szCs w:val="24"/>
        </w:rPr>
      </w:pPr>
    </w:p>
    <w:p w14:paraId="0D165DA6"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2E136DF1" w14:textId="77777777" w:rsidR="002F2C0A" w:rsidRPr="002F2C0A" w:rsidRDefault="002F2C0A" w:rsidP="002F2C0A">
      <w:pPr>
        <w:widowControl w:val="0"/>
        <w:jc w:val="center"/>
        <w:rPr>
          <w:b w:val="0"/>
          <w:szCs w:val="24"/>
        </w:rPr>
      </w:pPr>
    </w:p>
    <w:p w14:paraId="3A6D78B7" w14:textId="77777777" w:rsidR="002F2C0A" w:rsidRPr="002F2C0A" w:rsidRDefault="002F2C0A" w:rsidP="002F2C0A">
      <w:pPr>
        <w:pStyle w:val="Szvegtrzs"/>
        <w:rPr>
          <w:szCs w:val="24"/>
        </w:rPr>
      </w:pPr>
      <w:r w:rsidRPr="002F2C0A">
        <w:rPr>
          <w:szCs w:val="24"/>
        </w:rPr>
        <w:t>(1)</w:t>
      </w:r>
      <w:r w:rsidRPr="002F2C0A">
        <w:rPr>
          <w:szCs w:val="24"/>
        </w:rPr>
        <w:tab/>
        <w:t>Amennyiben a költségvetési év közben az Országgyűlés, a Kormány, illetve valamely költségvetési fejezet vagy elkülönített állami pénzalap a települési önkormányzat számára pótelőirányzatot biztosít, arról a polgármester a Képviselő-testületet negyedévente tájékoztatni köteles.</w:t>
      </w:r>
    </w:p>
    <w:p w14:paraId="14BCC6DF" w14:textId="77777777" w:rsidR="002F2C0A" w:rsidRPr="002F2C0A" w:rsidRDefault="002F2C0A" w:rsidP="002F2C0A">
      <w:pPr>
        <w:widowControl w:val="0"/>
        <w:jc w:val="both"/>
        <w:rPr>
          <w:b w:val="0"/>
          <w:szCs w:val="24"/>
        </w:rPr>
      </w:pPr>
    </w:p>
    <w:p w14:paraId="292609F1" w14:textId="0E9068BF" w:rsidR="002F2C0A" w:rsidRPr="002F2C0A" w:rsidRDefault="002F2C0A" w:rsidP="002F2C0A">
      <w:pPr>
        <w:widowControl w:val="0"/>
        <w:jc w:val="both"/>
        <w:rPr>
          <w:b w:val="0"/>
          <w:szCs w:val="24"/>
        </w:rPr>
      </w:pPr>
      <w:r w:rsidRPr="002F2C0A">
        <w:rPr>
          <w:b w:val="0"/>
          <w:szCs w:val="24"/>
        </w:rPr>
        <w:t>(2)</w:t>
      </w:r>
      <w:r w:rsidRPr="002F2C0A">
        <w:rPr>
          <w:b w:val="0"/>
          <w:szCs w:val="24"/>
        </w:rPr>
        <w:tab/>
        <w:t xml:space="preserve">A települési önkormányzat költségvetési szervei a jóváhagyott kiemelt előirányzatokon belül a részelőirányzatoktól - Az államháztartás működési rendjéről szóló 368/2011. (XII.31.) Korm. rendeletben foglaltak figyelembevételével - előirányzat-módosítás nélkül is eltérhetnek. Az előirányzat-módosítás, átcsoportosítás nem irányulhat az előirányzat-módosítási kötelezettség nélkül teljesülő előirányzatok jóváhagyott céltól eltérő csökkentésére. </w:t>
      </w:r>
    </w:p>
    <w:p w14:paraId="33582D7B" w14:textId="77777777" w:rsidR="002F2C0A" w:rsidRPr="002F2C0A" w:rsidRDefault="002F2C0A" w:rsidP="002F2C0A">
      <w:pPr>
        <w:widowControl w:val="0"/>
        <w:jc w:val="both"/>
        <w:rPr>
          <w:b w:val="0"/>
          <w:szCs w:val="24"/>
        </w:rPr>
      </w:pPr>
    </w:p>
    <w:p w14:paraId="58D593BC" w14:textId="77777777" w:rsidR="002F2C0A" w:rsidRPr="002F2C0A" w:rsidRDefault="002F2C0A" w:rsidP="002F2C0A">
      <w:pPr>
        <w:widowControl w:val="0"/>
        <w:jc w:val="both"/>
        <w:rPr>
          <w:b w:val="0"/>
          <w:szCs w:val="24"/>
        </w:rPr>
      </w:pPr>
      <w:r w:rsidRPr="002F2C0A">
        <w:rPr>
          <w:b w:val="0"/>
          <w:szCs w:val="24"/>
        </w:rPr>
        <w:t>(3)</w:t>
      </w:r>
      <w:r w:rsidRPr="002F2C0A">
        <w:rPr>
          <w:b w:val="0"/>
          <w:szCs w:val="24"/>
        </w:rPr>
        <w:tab/>
        <w:t xml:space="preserve">A költségvetési szerv saját hatáskörében végrehajtott előirányzat átcsoportosítása, illetve növelése, többlet költségvetési támogatási igénnyel sem a folyó költségvetési évben, sem pedig a következő évben nem járhat. </w:t>
      </w:r>
    </w:p>
    <w:p w14:paraId="14917B27" w14:textId="77777777" w:rsidR="002F2C0A" w:rsidRPr="002F2C0A" w:rsidRDefault="002F2C0A" w:rsidP="002F2C0A">
      <w:pPr>
        <w:widowControl w:val="0"/>
        <w:tabs>
          <w:tab w:val="left" w:pos="3606"/>
        </w:tabs>
        <w:jc w:val="both"/>
        <w:rPr>
          <w:b w:val="0"/>
          <w:szCs w:val="24"/>
        </w:rPr>
      </w:pPr>
    </w:p>
    <w:p w14:paraId="2C2E3134" w14:textId="77777777" w:rsidR="002F2C0A" w:rsidRPr="002F2C0A" w:rsidRDefault="002F2C0A" w:rsidP="002F2C0A">
      <w:pPr>
        <w:widowControl w:val="0"/>
        <w:jc w:val="both"/>
        <w:rPr>
          <w:b w:val="0"/>
          <w:szCs w:val="24"/>
        </w:rPr>
      </w:pPr>
      <w:r w:rsidRPr="002F2C0A">
        <w:rPr>
          <w:b w:val="0"/>
          <w:szCs w:val="24"/>
        </w:rPr>
        <w:t>(4)</w:t>
      </w:r>
      <w:r w:rsidRPr="002F2C0A">
        <w:rPr>
          <w:b w:val="0"/>
          <w:szCs w:val="24"/>
        </w:rPr>
        <w:tab/>
        <w:t>A települési önkormányzat költségvetési szerveinek vezetői a jogszabályi felhatalmazás alapján saját hatáskörben végrehajtott előirányzat-módosításokról a Képviselő-testületnek negyedévenként kötelesek beszámolni.</w:t>
      </w:r>
    </w:p>
    <w:p w14:paraId="03226DEA" w14:textId="77777777" w:rsidR="002F2C0A" w:rsidRPr="002F2C0A" w:rsidRDefault="002F2C0A" w:rsidP="002F2C0A">
      <w:pPr>
        <w:widowControl w:val="0"/>
        <w:jc w:val="both"/>
        <w:rPr>
          <w:b w:val="0"/>
          <w:szCs w:val="24"/>
        </w:rPr>
      </w:pPr>
    </w:p>
    <w:p w14:paraId="5ADF4B33" w14:textId="77777777" w:rsidR="002F2C0A" w:rsidRPr="002F2C0A" w:rsidRDefault="002F2C0A" w:rsidP="002F2C0A">
      <w:pPr>
        <w:pStyle w:val="Szvegtrzs"/>
        <w:rPr>
          <w:szCs w:val="24"/>
        </w:rPr>
      </w:pPr>
      <w:r w:rsidRPr="002F2C0A">
        <w:rPr>
          <w:szCs w:val="24"/>
        </w:rPr>
        <w:t>(5)</w:t>
      </w:r>
      <w:r w:rsidRPr="002F2C0A">
        <w:rPr>
          <w:szCs w:val="24"/>
        </w:rPr>
        <w:tab/>
        <w:t xml:space="preserve">A települési önkormányzat költségvetési szervei az előirányzat módosítására benyújtott javaslatukban, valamint a pótelőirányzatot igénylő előterjesztésekben tájékoztatják a Képviselő-testületet a kiadási többlet egyszeri (csak az adott költségvetési évben érvényesül) vagy tartós (a költségvetési előirányzatokba véglegesen beépülő) jellegéről. A tartós jellegű előirányzat növekményből eredő, további költségvetési éveket érintő hatásokat be kell mutatni a döntés </w:t>
      </w:r>
      <w:r w:rsidRPr="002F2C0A">
        <w:rPr>
          <w:szCs w:val="24"/>
        </w:rPr>
        <w:lastRenderedPageBreak/>
        <w:t>előkészítés során. A fenti elemzés nélkül a Képviselő-testület nem tárgyalhat és nem hozhat döntést e tárgykörben.</w:t>
      </w:r>
    </w:p>
    <w:p w14:paraId="4354CF47" w14:textId="77777777" w:rsidR="002F2C0A" w:rsidRPr="002F2C0A" w:rsidRDefault="002F2C0A" w:rsidP="002F2C0A">
      <w:pPr>
        <w:widowControl w:val="0"/>
        <w:jc w:val="both"/>
        <w:rPr>
          <w:b w:val="0"/>
          <w:szCs w:val="24"/>
        </w:rPr>
      </w:pPr>
    </w:p>
    <w:p w14:paraId="27A0A8EB" w14:textId="77777777" w:rsidR="002F2C0A" w:rsidRPr="002F2C0A" w:rsidRDefault="002F2C0A" w:rsidP="002F2C0A">
      <w:pPr>
        <w:widowControl w:val="0"/>
        <w:jc w:val="both"/>
        <w:rPr>
          <w:b w:val="0"/>
          <w:szCs w:val="24"/>
        </w:rPr>
      </w:pPr>
      <w:r w:rsidRPr="002F2C0A">
        <w:rPr>
          <w:b w:val="0"/>
          <w:szCs w:val="24"/>
        </w:rPr>
        <w:t>(6)</w:t>
      </w:r>
      <w:r w:rsidRPr="002F2C0A">
        <w:rPr>
          <w:b w:val="0"/>
          <w:szCs w:val="24"/>
        </w:rPr>
        <w:tab/>
        <w:t>A költségvetési szervek az előirányzat-módosítást követően 30 napon belül módosítják az előirányzat felhasználási ütemtervüket.</w:t>
      </w:r>
    </w:p>
    <w:p w14:paraId="597CF5D8" w14:textId="77777777" w:rsidR="002F2C0A" w:rsidRPr="002F2C0A" w:rsidRDefault="002F2C0A" w:rsidP="002F2C0A">
      <w:pPr>
        <w:widowControl w:val="0"/>
        <w:jc w:val="both"/>
        <w:rPr>
          <w:b w:val="0"/>
          <w:szCs w:val="24"/>
        </w:rPr>
      </w:pPr>
    </w:p>
    <w:p w14:paraId="0020F9E2" w14:textId="2A19F53B" w:rsidR="002F2C0A" w:rsidRPr="002F2C0A" w:rsidRDefault="00B73E94" w:rsidP="002F2C0A">
      <w:pPr>
        <w:keepNext/>
        <w:widowControl w:val="0"/>
        <w:jc w:val="center"/>
        <w:rPr>
          <w:b w:val="0"/>
          <w:szCs w:val="24"/>
        </w:rPr>
      </w:pPr>
      <w:r>
        <w:rPr>
          <w:b w:val="0"/>
          <w:szCs w:val="24"/>
        </w:rPr>
        <w:t xml:space="preserve">8. </w:t>
      </w:r>
      <w:r w:rsidR="002F2C0A" w:rsidRPr="002F2C0A">
        <w:rPr>
          <w:b w:val="0"/>
          <w:szCs w:val="24"/>
        </w:rPr>
        <w:t>A települési önkormányzat költségvetési szervei</w:t>
      </w:r>
    </w:p>
    <w:p w14:paraId="0C1F09F4" w14:textId="77777777" w:rsidR="002F2C0A" w:rsidRPr="002F2C0A" w:rsidRDefault="002F2C0A" w:rsidP="002F2C0A">
      <w:pPr>
        <w:keepNext/>
        <w:widowControl w:val="0"/>
        <w:jc w:val="center"/>
        <w:rPr>
          <w:b w:val="0"/>
          <w:szCs w:val="24"/>
        </w:rPr>
      </w:pPr>
    </w:p>
    <w:p w14:paraId="1DCD879F"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70D8A688" w14:textId="77777777" w:rsidR="002F2C0A" w:rsidRPr="002F2C0A" w:rsidRDefault="002F2C0A" w:rsidP="002F2C0A">
      <w:pPr>
        <w:widowControl w:val="0"/>
        <w:rPr>
          <w:b w:val="0"/>
          <w:szCs w:val="24"/>
        </w:rPr>
      </w:pPr>
    </w:p>
    <w:p w14:paraId="4279A0CF" w14:textId="3FBDA2CD" w:rsidR="002F2C0A" w:rsidRPr="002F2C0A" w:rsidRDefault="002F2C0A" w:rsidP="002F2C0A">
      <w:pPr>
        <w:widowControl w:val="0"/>
        <w:jc w:val="both"/>
        <w:rPr>
          <w:b w:val="0"/>
          <w:szCs w:val="24"/>
        </w:rPr>
      </w:pPr>
      <w:r w:rsidRPr="002F2C0A">
        <w:rPr>
          <w:b w:val="0"/>
          <w:szCs w:val="24"/>
        </w:rPr>
        <w:t>(1)</w:t>
      </w:r>
      <w:r w:rsidRPr="002F2C0A">
        <w:rPr>
          <w:b w:val="0"/>
          <w:szCs w:val="24"/>
        </w:rPr>
        <w:tab/>
        <w:t>A települési önkormányzat költségvetési szerveinek intézményfinanszí</w:t>
      </w:r>
      <w:r w:rsidR="00835FB5">
        <w:rPr>
          <w:b w:val="0"/>
          <w:szCs w:val="24"/>
        </w:rPr>
        <w:t xml:space="preserve">rozását a Képviselő-testület </w:t>
      </w:r>
      <w:r w:rsidR="00915DF1" w:rsidRPr="00915DF1">
        <w:rPr>
          <w:b w:val="0"/>
          <w:szCs w:val="24"/>
        </w:rPr>
        <w:t>692</w:t>
      </w:r>
      <w:r w:rsidR="00D67A2F" w:rsidRPr="00915DF1">
        <w:rPr>
          <w:b w:val="0"/>
          <w:szCs w:val="24"/>
        </w:rPr>
        <w:t>.8</w:t>
      </w:r>
      <w:r w:rsidR="00915DF1" w:rsidRPr="00915DF1">
        <w:rPr>
          <w:b w:val="0"/>
          <w:szCs w:val="24"/>
        </w:rPr>
        <w:t>89.930</w:t>
      </w:r>
      <w:r w:rsidRPr="00915DF1">
        <w:rPr>
          <w:b w:val="0"/>
          <w:szCs w:val="24"/>
        </w:rPr>
        <w:t xml:space="preserve"> Ft-ban</w:t>
      </w:r>
      <w:r w:rsidRPr="002F2C0A">
        <w:rPr>
          <w:b w:val="0"/>
          <w:szCs w:val="24"/>
        </w:rPr>
        <w:t xml:space="preserve"> határozza meg. (</w:t>
      </w:r>
      <w:proofErr w:type="spellStart"/>
      <w:r w:rsidRPr="002F2C0A">
        <w:rPr>
          <w:b w:val="0"/>
          <w:szCs w:val="24"/>
        </w:rPr>
        <w:t>Intézményenkénti</w:t>
      </w:r>
      <w:proofErr w:type="spellEnd"/>
      <w:r w:rsidRPr="002F2C0A">
        <w:rPr>
          <w:b w:val="0"/>
          <w:szCs w:val="24"/>
        </w:rPr>
        <w:t xml:space="preserve"> részletezése az 1.</w:t>
      </w:r>
      <w:r w:rsidR="00E94F12">
        <w:rPr>
          <w:b w:val="0"/>
          <w:szCs w:val="24"/>
        </w:rPr>
        <w:t xml:space="preserve"> </w:t>
      </w:r>
      <w:r w:rsidRPr="002F2C0A">
        <w:rPr>
          <w:b w:val="0"/>
          <w:szCs w:val="24"/>
        </w:rPr>
        <w:t>mellékletben található.)</w:t>
      </w:r>
    </w:p>
    <w:p w14:paraId="4F1B0EEC" w14:textId="77777777" w:rsidR="002F2C0A" w:rsidRPr="002F2C0A" w:rsidRDefault="002F2C0A" w:rsidP="002F2C0A">
      <w:pPr>
        <w:widowControl w:val="0"/>
        <w:jc w:val="center"/>
        <w:rPr>
          <w:b w:val="0"/>
          <w:szCs w:val="24"/>
        </w:rPr>
      </w:pPr>
    </w:p>
    <w:p w14:paraId="5C1858E3" w14:textId="77777777" w:rsidR="002F2C0A" w:rsidRPr="002F2C0A" w:rsidRDefault="002F2C0A" w:rsidP="002F2C0A">
      <w:pPr>
        <w:widowControl w:val="0"/>
        <w:jc w:val="both"/>
        <w:rPr>
          <w:b w:val="0"/>
          <w:szCs w:val="24"/>
        </w:rPr>
      </w:pPr>
      <w:r w:rsidRPr="002F2C0A">
        <w:rPr>
          <w:b w:val="0"/>
          <w:szCs w:val="24"/>
        </w:rPr>
        <w:t>(2)</w:t>
      </w:r>
      <w:r w:rsidRPr="002F2C0A">
        <w:rPr>
          <w:b w:val="0"/>
          <w:szCs w:val="24"/>
        </w:rPr>
        <w:tab/>
        <w:t>Az önkormányzat által létesített, vagy fenntartott költségvetési szerv kiadási előirányzatát nem lépheti túl kivéve, ha az államháztartás más alrendszereitől, alapítványból és saját tevékenységéből származó nem tervezett bevételt ér el, valamint a Képviselő-testület által jóváhagyott maradvánnyal rendelkezik.</w:t>
      </w:r>
    </w:p>
    <w:p w14:paraId="2D16DE8C" w14:textId="77777777" w:rsidR="002F2C0A" w:rsidRPr="002F2C0A" w:rsidRDefault="002F2C0A" w:rsidP="002F2C0A">
      <w:pPr>
        <w:widowControl w:val="0"/>
        <w:jc w:val="both"/>
        <w:rPr>
          <w:b w:val="0"/>
          <w:szCs w:val="24"/>
        </w:rPr>
      </w:pPr>
    </w:p>
    <w:p w14:paraId="616471C8" w14:textId="77777777" w:rsidR="002F2C0A" w:rsidRPr="002F2C0A" w:rsidRDefault="002F2C0A" w:rsidP="002F2C0A">
      <w:pPr>
        <w:widowControl w:val="0"/>
        <w:jc w:val="both"/>
        <w:rPr>
          <w:b w:val="0"/>
          <w:szCs w:val="24"/>
        </w:rPr>
      </w:pPr>
      <w:r w:rsidRPr="002F2C0A">
        <w:rPr>
          <w:b w:val="0"/>
          <w:szCs w:val="24"/>
        </w:rPr>
        <w:t>(3)</w:t>
      </w:r>
      <w:r w:rsidRPr="002F2C0A">
        <w:rPr>
          <w:b w:val="0"/>
          <w:szCs w:val="24"/>
        </w:rPr>
        <w:tab/>
        <w:t>A költségvetési szerv a jóváhagyott bevételi előirányzaton felüli többletbevételét és a külön jogszabályban szabályozott felülvizsgálatot követően jóváhagyott, előző évi előirányzati maradványát kizárólag a Képviselő-testület döntése után használhatja fel.</w:t>
      </w:r>
    </w:p>
    <w:p w14:paraId="656DE616" w14:textId="77777777" w:rsidR="002F2C0A" w:rsidRPr="002F2C0A" w:rsidRDefault="002F2C0A" w:rsidP="002F2C0A">
      <w:pPr>
        <w:widowControl w:val="0"/>
        <w:jc w:val="both"/>
        <w:rPr>
          <w:b w:val="0"/>
          <w:szCs w:val="24"/>
        </w:rPr>
      </w:pPr>
    </w:p>
    <w:p w14:paraId="4420D16E" w14:textId="77777777" w:rsidR="002F2C0A" w:rsidRPr="002F2C0A" w:rsidRDefault="002F2C0A" w:rsidP="002F2C0A">
      <w:pPr>
        <w:widowControl w:val="0"/>
        <w:jc w:val="both"/>
        <w:rPr>
          <w:b w:val="0"/>
          <w:szCs w:val="24"/>
        </w:rPr>
      </w:pPr>
      <w:r w:rsidRPr="002F2C0A">
        <w:rPr>
          <w:b w:val="0"/>
          <w:szCs w:val="24"/>
        </w:rPr>
        <w:t>(4)</w:t>
      </w:r>
      <w:r w:rsidRPr="002F2C0A">
        <w:rPr>
          <w:b w:val="0"/>
          <w:szCs w:val="24"/>
        </w:rPr>
        <w:tab/>
        <w:t xml:space="preserve"> A költségvetési szerv vezetője egy személyben felelős az intézmény gazdálkodásának szabályszerűségéért, az intézmény számára előírt bevételi terv teljesítéséért, a gazdálkodásról készült információk valódiságáért, valamint az előirányzat-módosítások e rendeletben meghatározott időpontban történő Képviselő-testület elé terjesztéséért.</w:t>
      </w:r>
    </w:p>
    <w:p w14:paraId="3A0F30F8" w14:textId="77777777" w:rsidR="002F2C0A" w:rsidRDefault="002F2C0A" w:rsidP="002F2C0A">
      <w:pPr>
        <w:widowControl w:val="0"/>
        <w:jc w:val="center"/>
        <w:rPr>
          <w:b w:val="0"/>
          <w:szCs w:val="24"/>
        </w:rPr>
      </w:pPr>
    </w:p>
    <w:p w14:paraId="73D662EC" w14:textId="77777777" w:rsidR="00835FB5" w:rsidRPr="002F2C0A" w:rsidRDefault="00835FB5" w:rsidP="002F2C0A">
      <w:pPr>
        <w:widowControl w:val="0"/>
        <w:jc w:val="center"/>
        <w:rPr>
          <w:b w:val="0"/>
          <w:szCs w:val="24"/>
        </w:rPr>
      </w:pPr>
    </w:p>
    <w:p w14:paraId="029DE6DB" w14:textId="11883C16" w:rsidR="002F2C0A" w:rsidRPr="002F2C0A" w:rsidRDefault="00B73E94" w:rsidP="002F2C0A">
      <w:pPr>
        <w:widowControl w:val="0"/>
        <w:jc w:val="center"/>
        <w:rPr>
          <w:b w:val="0"/>
          <w:szCs w:val="24"/>
        </w:rPr>
      </w:pPr>
      <w:r>
        <w:rPr>
          <w:b w:val="0"/>
          <w:szCs w:val="24"/>
        </w:rPr>
        <w:t xml:space="preserve">9. </w:t>
      </w:r>
      <w:r w:rsidR="002F2C0A" w:rsidRPr="002F2C0A">
        <w:rPr>
          <w:b w:val="0"/>
          <w:szCs w:val="24"/>
        </w:rPr>
        <w:t>A tartalék felhasználására vonatkozó szabályok</w:t>
      </w:r>
    </w:p>
    <w:p w14:paraId="7EAE216B" w14:textId="77777777" w:rsidR="002F2C0A" w:rsidRPr="002F2C0A" w:rsidRDefault="002F2C0A" w:rsidP="002F2C0A">
      <w:pPr>
        <w:widowControl w:val="0"/>
        <w:jc w:val="center"/>
        <w:rPr>
          <w:b w:val="0"/>
          <w:szCs w:val="24"/>
        </w:rPr>
      </w:pPr>
    </w:p>
    <w:p w14:paraId="7944F91C"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6615A606" w14:textId="77777777" w:rsidR="002F2C0A" w:rsidRPr="002F2C0A" w:rsidRDefault="002F2C0A" w:rsidP="002F2C0A">
      <w:pPr>
        <w:widowControl w:val="0"/>
        <w:jc w:val="center"/>
        <w:rPr>
          <w:b w:val="0"/>
          <w:szCs w:val="24"/>
          <w:u w:val="single"/>
        </w:rPr>
      </w:pPr>
    </w:p>
    <w:p w14:paraId="678F21F3" w14:textId="77777777" w:rsidR="002F2C0A" w:rsidRPr="002F2C0A" w:rsidRDefault="002F2C0A" w:rsidP="002F2C0A">
      <w:pPr>
        <w:pStyle w:val="Szvegtrzs"/>
        <w:rPr>
          <w:szCs w:val="24"/>
        </w:rPr>
      </w:pPr>
      <w:r w:rsidRPr="002F2C0A">
        <w:rPr>
          <w:szCs w:val="24"/>
        </w:rPr>
        <w:t>(1)</w:t>
      </w:r>
      <w:r w:rsidRPr="002F2C0A">
        <w:rPr>
          <w:szCs w:val="24"/>
        </w:rPr>
        <w:tab/>
        <w:t>A Képviselő-testület felhatalmazza a polgármestert, hogy az általános tartalék terhére</w:t>
      </w:r>
      <w:r w:rsidR="00835FB5">
        <w:rPr>
          <w:szCs w:val="24"/>
        </w:rPr>
        <w:t xml:space="preserve"> – </w:t>
      </w:r>
      <w:r w:rsidR="00835FB5" w:rsidRPr="00F50B02">
        <w:rPr>
          <w:szCs w:val="24"/>
        </w:rPr>
        <w:t xml:space="preserve">ide nem értve </w:t>
      </w:r>
      <w:r w:rsidR="00835FB5">
        <w:rPr>
          <w:szCs w:val="24"/>
        </w:rPr>
        <w:t xml:space="preserve">az EU projektek megvalósítására elkülönített általános tartalék összegét – </w:t>
      </w:r>
      <w:r w:rsidRPr="002F2C0A">
        <w:rPr>
          <w:szCs w:val="24"/>
        </w:rPr>
        <w:t>a költségvetésben biztosított kiadási előirányzatok kieg</w:t>
      </w:r>
      <w:r w:rsidR="00F50B02">
        <w:rPr>
          <w:szCs w:val="24"/>
        </w:rPr>
        <w:t>észítéseként, legfeljebb azok 5</w:t>
      </w:r>
      <w:r w:rsidRPr="002F2C0A">
        <w:rPr>
          <w:szCs w:val="24"/>
        </w:rPr>
        <w:t xml:space="preserve"> %-</w:t>
      </w:r>
      <w:proofErr w:type="spellStart"/>
      <w:r w:rsidRPr="002F2C0A">
        <w:rPr>
          <w:szCs w:val="24"/>
        </w:rPr>
        <w:t>áig</w:t>
      </w:r>
      <w:proofErr w:type="spellEnd"/>
      <w:r w:rsidRPr="002F2C0A">
        <w:rPr>
          <w:szCs w:val="24"/>
        </w:rPr>
        <w:t>, alkalmanként</w:t>
      </w:r>
      <w:r w:rsidRPr="002F2C0A">
        <w:rPr>
          <w:i/>
          <w:szCs w:val="24"/>
        </w:rPr>
        <w:t xml:space="preserve"> </w:t>
      </w:r>
      <w:r w:rsidR="00F50B02">
        <w:rPr>
          <w:szCs w:val="24"/>
        </w:rPr>
        <w:t>nettó 5</w:t>
      </w:r>
      <w:r w:rsidRPr="002F2C0A">
        <w:rPr>
          <w:szCs w:val="24"/>
        </w:rPr>
        <w:t xml:space="preserve">00.000 Ft összegig rendelkezzen. </w:t>
      </w:r>
    </w:p>
    <w:p w14:paraId="79164516" w14:textId="77777777" w:rsidR="002F2C0A" w:rsidRPr="002F2C0A" w:rsidRDefault="002F2C0A" w:rsidP="002F2C0A">
      <w:pPr>
        <w:pStyle w:val="Szvegtrzs"/>
        <w:rPr>
          <w:szCs w:val="24"/>
        </w:rPr>
      </w:pPr>
    </w:p>
    <w:p w14:paraId="666546B7" w14:textId="77777777" w:rsidR="002F2C0A" w:rsidRDefault="002F2C0A" w:rsidP="002F2C0A">
      <w:pPr>
        <w:pStyle w:val="Szvegtrzs"/>
        <w:rPr>
          <w:szCs w:val="24"/>
        </w:rPr>
      </w:pPr>
      <w:r w:rsidRPr="002F2C0A">
        <w:rPr>
          <w:szCs w:val="24"/>
        </w:rPr>
        <w:t>(2)</w:t>
      </w:r>
      <w:proofErr w:type="gramStart"/>
      <w:r w:rsidRPr="002F2C0A">
        <w:rPr>
          <w:szCs w:val="24"/>
        </w:rPr>
        <w:tab/>
        <w:t xml:space="preserve">  A</w:t>
      </w:r>
      <w:proofErr w:type="gramEnd"/>
      <w:r w:rsidRPr="002F2C0A">
        <w:rPr>
          <w:szCs w:val="24"/>
        </w:rPr>
        <w:t xml:space="preserve"> Képviselő-testület felhatalmazza a polgármestert, hogy az általános tartalék terhére</w:t>
      </w:r>
      <w:r w:rsidR="00835FB5">
        <w:rPr>
          <w:szCs w:val="24"/>
        </w:rPr>
        <w:t xml:space="preserve"> – </w:t>
      </w:r>
      <w:r w:rsidR="00835FB5" w:rsidRPr="00F50B02">
        <w:rPr>
          <w:szCs w:val="24"/>
        </w:rPr>
        <w:t xml:space="preserve">ide nem értve </w:t>
      </w:r>
      <w:r w:rsidR="00835FB5">
        <w:rPr>
          <w:szCs w:val="24"/>
        </w:rPr>
        <w:t xml:space="preserve">az EU projektek megvalósítására elkülönített általános tartalék összegét - </w:t>
      </w:r>
      <w:r w:rsidRPr="002F2C0A">
        <w:rPr>
          <w:szCs w:val="24"/>
        </w:rPr>
        <w:t>a költségvetésbe be nem épített kiadások (</w:t>
      </w:r>
      <w:r w:rsidR="00F50B02">
        <w:rPr>
          <w:szCs w:val="24"/>
        </w:rPr>
        <w:t>azonnali intézkedést igénylő</w:t>
      </w:r>
      <w:r w:rsidRPr="002F2C0A">
        <w:rPr>
          <w:szCs w:val="24"/>
        </w:rPr>
        <w:t xml:space="preserve"> helyi ügyek, települési események, közösségi kezdeményezések) teljesítésére alkalmanként </w:t>
      </w:r>
      <w:r w:rsidR="00CC22F6">
        <w:rPr>
          <w:szCs w:val="24"/>
        </w:rPr>
        <w:t>maximum nettó 10</w:t>
      </w:r>
      <w:r w:rsidRPr="002F2C0A">
        <w:rPr>
          <w:szCs w:val="24"/>
        </w:rPr>
        <w:t>0.000 Ft összegig rendelkezzen.</w:t>
      </w:r>
    </w:p>
    <w:p w14:paraId="5656BFB5" w14:textId="77777777" w:rsidR="002F2C0A" w:rsidRPr="002F2C0A" w:rsidRDefault="002F2C0A" w:rsidP="002F2C0A">
      <w:pPr>
        <w:pStyle w:val="Szvegtrzs"/>
        <w:rPr>
          <w:szCs w:val="24"/>
        </w:rPr>
      </w:pPr>
    </w:p>
    <w:p w14:paraId="59056BCD" w14:textId="77777777" w:rsidR="002F2C0A" w:rsidRPr="002F2C0A" w:rsidRDefault="002F2C0A" w:rsidP="002F2C0A">
      <w:pPr>
        <w:pStyle w:val="Szvegtrzs"/>
        <w:rPr>
          <w:szCs w:val="24"/>
        </w:rPr>
      </w:pPr>
      <w:r w:rsidRPr="002F2C0A">
        <w:rPr>
          <w:szCs w:val="24"/>
        </w:rPr>
        <w:t xml:space="preserve">(3) A Képviselő-testület felhatalmazza a polgármestert, hogy a város lakosságát érintő krízishelyzet (extrém időjárás okozta árvíz, belvíz, villámcsapás, vihar, fagyveszély, illetve a városlakókat érintő járvány, tömegszerencsétlenség, valamint családok életében bekövetkezett tragédia) esetén az általános tartalék terhére alkalmanként legfeljebb </w:t>
      </w:r>
      <w:r w:rsidR="007C1EEC">
        <w:rPr>
          <w:szCs w:val="24"/>
        </w:rPr>
        <w:t>nettó</w:t>
      </w:r>
      <w:r w:rsidR="00AB563E">
        <w:rPr>
          <w:szCs w:val="24"/>
        </w:rPr>
        <w:t xml:space="preserve"> </w:t>
      </w:r>
      <w:r w:rsidR="00CC22F6">
        <w:rPr>
          <w:szCs w:val="24"/>
        </w:rPr>
        <w:t>1.5</w:t>
      </w:r>
      <w:r w:rsidRPr="002F2C0A">
        <w:rPr>
          <w:szCs w:val="24"/>
        </w:rPr>
        <w:t>00.000 Ft erejéig rendelkezzen.</w:t>
      </w:r>
      <w:r w:rsidRPr="002F2C0A">
        <w:rPr>
          <w:szCs w:val="24"/>
        </w:rPr>
        <w:tab/>
      </w:r>
    </w:p>
    <w:p w14:paraId="40058AA3" w14:textId="77777777" w:rsidR="002F2C0A" w:rsidRPr="002F2C0A" w:rsidRDefault="002F2C0A" w:rsidP="002F2C0A">
      <w:pPr>
        <w:pStyle w:val="Szvegtrzs"/>
        <w:rPr>
          <w:szCs w:val="24"/>
        </w:rPr>
      </w:pPr>
    </w:p>
    <w:p w14:paraId="2FA47006" w14:textId="77777777" w:rsidR="002F2C0A" w:rsidRDefault="002F2C0A" w:rsidP="002F2C0A">
      <w:pPr>
        <w:pStyle w:val="Szvegtrzs"/>
        <w:rPr>
          <w:szCs w:val="24"/>
        </w:rPr>
      </w:pPr>
      <w:r w:rsidRPr="002F2C0A">
        <w:rPr>
          <w:szCs w:val="24"/>
        </w:rPr>
        <w:lastRenderedPageBreak/>
        <w:t>(4) A Képviselő</w:t>
      </w:r>
      <w:r w:rsidR="00054F70">
        <w:rPr>
          <w:szCs w:val="24"/>
        </w:rPr>
        <w:t>-</w:t>
      </w:r>
      <w:r w:rsidRPr="002F2C0A">
        <w:rPr>
          <w:szCs w:val="24"/>
        </w:rPr>
        <w:t>testület felhatalmazza a polgármestert, hogy</w:t>
      </w:r>
      <w:r w:rsidR="009B1230">
        <w:rPr>
          <w:szCs w:val="24"/>
        </w:rPr>
        <w:t xml:space="preserve"> a</w:t>
      </w:r>
      <w:r w:rsidR="0098326B">
        <w:rPr>
          <w:szCs w:val="24"/>
        </w:rPr>
        <w:t xml:space="preserve"> járványügyi rendkívüli kiadásokra </w:t>
      </w:r>
      <w:r w:rsidRPr="002F2C0A">
        <w:rPr>
          <w:szCs w:val="24"/>
        </w:rPr>
        <w:t>elkülönített céltartalék terhére a feladatok ellátásához szükséges kiadások teljesítéséről rendelkezzen.</w:t>
      </w:r>
    </w:p>
    <w:p w14:paraId="526A63BB" w14:textId="77777777" w:rsidR="009B1230" w:rsidRPr="002F2C0A" w:rsidRDefault="009B1230" w:rsidP="002F2C0A">
      <w:pPr>
        <w:pStyle w:val="Szvegtrzs"/>
        <w:rPr>
          <w:szCs w:val="24"/>
        </w:rPr>
      </w:pPr>
    </w:p>
    <w:p w14:paraId="5680D6B2" w14:textId="77777777" w:rsidR="009B1230" w:rsidRDefault="009B1230" w:rsidP="009B1230">
      <w:pPr>
        <w:pStyle w:val="Szvegtrzs"/>
        <w:rPr>
          <w:szCs w:val="24"/>
        </w:rPr>
      </w:pPr>
      <w:r>
        <w:rPr>
          <w:szCs w:val="24"/>
        </w:rPr>
        <w:t>(5</w:t>
      </w:r>
      <w:r w:rsidRPr="002F2C0A">
        <w:rPr>
          <w:szCs w:val="24"/>
        </w:rPr>
        <w:t>) A Képviselő</w:t>
      </w:r>
      <w:r w:rsidR="00054F70">
        <w:rPr>
          <w:szCs w:val="24"/>
        </w:rPr>
        <w:t>-</w:t>
      </w:r>
      <w:r w:rsidRPr="002F2C0A">
        <w:rPr>
          <w:szCs w:val="24"/>
        </w:rPr>
        <w:t>testület felhatalmazza a polgármestert, hogy a közfoglalkoztatási pályázatok egyéb kiadásaira elkülönített céltartalék terhére a pályázatban nem szereplő, de a feladatok ellátásához szükséges kiadások teljesítéséről rendelkezzen.</w:t>
      </w:r>
    </w:p>
    <w:p w14:paraId="27B95BBC" w14:textId="77777777" w:rsidR="002F2C0A" w:rsidRPr="002F2C0A" w:rsidRDefault="002F2C0A" w:rsidP="002F2C0A">
      <w:pPr>
        <w:pStyle w:val="Szvegtrzs"/>
        <w:rPr>
          <w:szCs w:val="24"/>
        </w:rPr>
      </w:pPr>
    </w:p>
    <w:p w14:paraId="0D00F273" w14:textId="77777777" w:rsidR="002F2C0A" w:rsidRPr="002F2C0A" w:rsidRDefault="00CC22F6" w:rsidP="002F2C0A">
      <w:pPr>
        <w:pStyle w:val="Szvegtrzs"/>
        <w:rPr>
          <w:szCs w:val="24"/>
        </w:rPr>
      </w:pPr>
      <w:r>
        <w:rPr>
          <w:szCs w:val="24"/>
        </w:rPr>
        <w:t>(6</w:t>
      </w:r>
      <w:r w:rsidR="002F2C0A" w:rsidRPr="002F2C0A">
        <w:rPr>
          <w:szCs w:val="24"/>
        </w:rPr>
        <w:t>)</w:t>
      </w:r>
      <w:r w:rsidR="002F2C0A" w:rsidRPr="002F2C0A">
        <w:rPr>
          <w:szCs w:val="24"/>
        </w:rPr>
        <w:tab/>
        <w:t>A Képviselő</w:t>
      </w:r>
      <w:r w:rsidR="00054F70">
        <w:rPr>
          <w:szCs w:val="24"/>
        </w:rPr>
        <w:t>-</w:t>
      </w:r>
      <w:r w:rsidR="002F2C0A" w:rsidRPr="002F2C0A">
        <w:rPr>
          <w:szCs w:val="24"/>
        </w:rPr>
        <w:t xml:space="preserve">testület felhatalmazza a polgármestert, hogy a pályázatok előkészítésére </w:t>
      </w:r>
      <w:r w:rsidR="00914325">
        <w:rPr>
          <w:szCs w:val="24"/>
        </w:rPr>
        <w:t xml:space="preserve">és </w:t>
      </w:r>
      <w:r>
        <w:rPr>
          <w:szCs w:val="24"/>
        </w:rPr>
        <w:t xml:space="preserve">a projektek </w:t>
      </w:r>
      <w:r w:rsidR="00914325">
        <w:rPr>
          <w:szCs w:val="24"/>
        </w:rPr>
        <w:t xml:space="preserve">megvalósítására </w:t>
      </w:r>
      <w:r w:rsidR="002F2C0A" w:rsidRPr="002F2C0A">
        <w:rPr>
          <w:szCs w:val="24"/>
        </w:rPr>
        <w:t>elkülönített céltartalék terhére a költségvetésbe be nem épített kiadások teljesítéséről rendelkezzen.</w:t>
      </w:r>
    </w:p>
    <w:p w14:paraId="7861CD43" w14:textId="77777777" w:rsidR="002F2C0A" w:rsidRPr="002F2C0A" w:rsidRDefault="002F2C0A" w:rsidP="002F2C0A">
      <w:pPr>
        <w:pStyle w:val="Szvegtrzs"/>
        <w:rPr>
          <w:szCs w:val="24"/>
        </w:rPr>
      </w:pPr>
    </w:p>
    <w:p w14:paraId="5B0C78FA" w14:textId="77777777" w:rsidR="002F2C0A" w:rsidRPr="002F2C0A" w:rsidRDefault="00CC22F6" w:rsidP="002F2C0A">
      <w:pPr>
        <w:pStyle w:val="Szvegtrzs"/>
        <w:rPr>
          <w:szCs w:val="24"/>
        </w:rPr>
      </w:pPr>
      <w:r>
        <w:rPr>
          <w:szCs w:val="24"/>
        </w:rPr>
        <w:t>(7</w:t>
      </w:r>
      <w:r w:rsidR="002F2C0A" w:rsidRPr="002F2C0A">
        <w:rPr>
          <w:szCs w:val="24"/>
        </w:rPr>
        <w:t>)</w:t>
      </w:r>
      <w:r w:rsidR="002F2C0A" w:rsidRPr="002F2C0A">
        <w:rPr>
          <w:szCs w:val="24"/>
        </w:rPr>
        <w:tab/>
        <w:t>A Képviselő</w:t>
      </w:r>
      <w:r w:rsidR="00054F70">
        <w:rPr>
          <w:szCs w:val="24"/>
        </w:rPr>
        <w:t>-</w:t>
      </w:r>
      <w:r w:rsidR="002F2C0A" w:rsidRPr="002F2C0A">
        <w:rPr>
          <w:szCs w:val="24"/>
        </w:rPr>
        <w:t>testület felhatalmazza a polgármestert, hogy a műemlékvédelmi alap terhére a Helyi Értéktár Bizottság döntése alapján a szükséges kiadások teljesítéséről rendelkezzen.</w:t>
      </w:r>
    </w:p>
    <w:p w14:paraId="0889EF8E" w14:textId="77777777" w:rsidR="002F2C0A" w:rsidRDefault="002F2C0A" w:rsidP="002F2C0A">
      <w:pPr>
        <w:pStyle w:val="Szvegtrzs"/>
        <w:rPr>
          <w:szCs w:val="24"/>
        </w:rPr>
      </w:pPr>
    </w:p>
    <w:p w14:paraId="2EB7E12B" w14:textId="77777777" w:rsidR="00E42F03" w:rsidRPr="002F2C0A" w:rsidRDefault="00CC22F6" w:rsidP="00E42F03">
      <w:pPr>
        <w:pStyle w:val="Szvegtrzs"/>
        <w:rPr>
          <w:szCs w:val="24"/>
        </w:rPr>
      </w:pPr>
      <w:r>
        <w:rPr>
          <w:szCs w:val="24"/>
        </w:rPr>
        <w:t>(8</w:t>
      </w:r>
      <w:r w:rsidR="00E42F03" w:rsidRPr="002F2C0A">
        <w:rPr>
          <w:szCs w:val="24"/>
        </w:rPr>
        <w:t>)</w:t>
      </w:r>
      <w:r w:rsidR="00E42F03" w:rsidRPr="002F2C0A">
        <w:rPr>
          <w:szCs w:val="24"/>
        </w:rPr>
        <w:tab/>
        <w:t>A Képviselő</w:t>
      </w:r>
      <w:r w:rsidR="00054F70">
        <w:rPr>
          <w:szCs w:val="24"/>
        </w:rPr>
        <w:t>-</w:t>
      </w:r>
      <w:r w:rsidR="00E42F03" w:rsidRPr="002F2C0A">
        <w:rPr>
          <w:szCs w:val="24"/>
        </w:rPr>
        <w:t>testület felhatalmazza a polgármestert, hogy a</w:t>
      </w:r>
      <w:r w:rsidR="001E122C">
        <w:rPr>
          <w:szCs w:val="24"/>
        </w:rPr>
        <w:t>z</w:t>
      </w:r>
      <w:r w:rsidR="00E42F03" w:rsidRPr="002F2C0A">
        <w:rPr>
          <w:szCs w:val="24"/>
        </w:rPr>
        <w:t xml:space="preserve"> </w:t>
      </w:r>
      <w:r w:rsidR="00E42F03">
        <w:rPr>
          <w:szCs w:val="24"/>
        </w:rPr>
        <w:t>önkormányzati tulajdonú gazdasági társaságok rendkívüli kiadásaira elkülönített céltartalék terhére</w:t>
      </w:r>
      <w:r w:rsidR="001E122C">
        <w:rPr>
          <w:szCs w:val="24"/>
        </w:rPr>
        <w:t xml:space="preserve"> a működés stabilitása érdekében</w:t>
      </w:r>
      <w:r w:rsidR="00E42F03">
        <w:rPr>
          <w:szCs w:val="24"/>
        </w:rPr>
        <w:t xml:space="preserve"> </w:t>
      </w:r>
      <w:r w:rsidR="00E42F03" w:rsidRPr="002F2C0A">
        <w:rPr>
          <w:szCs w:val="24"/>
        </w:rPr>
        <w:t>rendelkezzen.</w:t>
      </w:r>
    </w:p>
    <w:p w14:paraId="5F460C81" w14:textId="77777777" w:rsidR="00E42F03" w:rsidRDefault="00E42F03" w:rsidP="002F2C0A">
      <w:pPr>
        <w:pStyle w:val="Szvegtrzs"/>
        <w:rPr>
          <w:szCs w:val="24"/>
        </w:rPr>
      </w:pPr>
    </w:p>
    <w:p w14:paraId="1D5AA18F" w14:textId="77777777" w:rsidR="007C1EEC" w:rsidRPr="002F2C0A" w:rsidRDefault="007C1EEC" w:rsidP="007C1EEC">
      <w:pPr>
        <w:pStyle w:val="Szvegtrzs"/>
        <w:rPr>
          <w:szCs w:val="24"/>
        </w:rPr>
      </w:pPr>
      <w:r>
        <w:rPr>
          <w:szCs w:val="24"/>
        </w:rPr>
        <w:t>(9</w:t>
      </w:r>
      <w:r w:rsidRPr="002F2C0A">
        <w:rPr>
          <w:szCs w:val="24"/>
        </w:rPr>
        <w:t>)</w:t>
      </w:r>
      <w:r w:rsidRPr="002F2C0A">
        <w:rPr>
          <w:szCs w:val="24"/>
        </w:rPr>
        <w:tab/>
        <w:t>A Képviselő</w:t>
      </w:r>
      <w:r w:rsidR="00054F70">
        <w:rPr>
          <w:szCs w:val="24"/>
        </w:rPr>
        <w:t>-</w:t>
      </w:r>
      <w:r w:rsidRPr="002F2C0A">
        <w:rPr>
          <w:szCs w:val="24"/>
        </w:rPr>
        <w:t>testület felhatalmazza a polgármestert, hogy a</w:t>
      </w:r>
      <w:r>
        <w:rPr>
          <w:szCs w:val="24"/>
        </w:rPr>
        <w:t>z</w:t>
      </w:r>
      <w:r w:rsidRPr="002F2C0A">
        <w:rPr>
          <w:szCs w:val="24"/>
        </w:rPr>
        <w:t xml:space="preserve"> </w:t>
      </w:r>
      <w:r w:rsidRPr="007C1EEC">
        <w:rPr>
          <w:szCs w:val="24"/>
        </w:rPr>
        <w:t>infrastruktúra fejlesztésére elkülönített céltartalék</w:t>
      </w:r>
      <w:r>
        <w:rPr>
          <w:szCs w:val="24"/>
        </w:rPr>
        <w:t xml:space="preserve"> terhére </w:t>
      </w:r>
      <w:r w:rsidRPr="002F2C0A">
        <w:rPr>
          <w:szCs w:val="24"/>
        </w:rPr>
        <w:t xml:space="preserve">a költségvetésbe be nem épített </w:t>
      </w:r>
      <w:r>
        <w:rPr>
          <w:szCs w:val="24"/>
        </w:rPr>
        <w:t xml:space="preserve">felhalmozási </w:t>
      </w:r>
      <w:r w:rsidRPr="002F2C0A">
        <w:rPr>
          <w:szCs w:val="24"/>
        </w:rPr>
        <w:t>kiadások teljesítéséről rendelkezzen.</w:t>
      </w:r>
    </w:p>
    <w:p w14:paraId="38F4A59E" w14:textId="77777777" w:rsidR="007C1EEC" w:rsidRPr="002F2C0A" w:rsidRDefault="007C1EEC" w:rsidP="002F2C0A">
      <w:pPr>
        <w:pStyle w:val="Szvegtrzs"/>
        <w:rPr>
          <w:szCs w:val="24"/>
        </w:rPr>
      </w:pPr>
    </w:p>
    <w:p w14:paraId="1C8280DB" w14:textId="77777777" w:rsidR="002F2C0A" w:rsidRPr="009D6A67" w:rsidRDefault="007C1EEC" w:rsidP="002F2C0A">
      <w:pPr>
        <w:pStyle w:val="Szvegtrzs"/>
        <w:rPr>
          <w:szCs w:val="24"/>
        </w:rPr>
      </w:pPr>
      <w:r>
        <w:rPr>
          <w:szCs w:val="24"/>
        </w:rPr>
        <w:t>(10</w:t>
      </w:r>
      <w:r w:rsidR="002F2C0A" w:rsidRPr="009D6A67">
        <w:rPr>
          <w:szCs w:val="24"/>
        </w:rPr>
        <w:t xml:space="preserve">) A Képviselő-testület felhatalmazza a Humánfeladatok és ügyrendi bizottságot, hogy a sportszervezetek, </w:t>
      </w:r>
      <w:proofErr w:type="gramStart"/>
      <w:r w:rsidR="002F2C0A" w:rsidRPr="009D6A67">
        <w:rPr>
          <w:szCs w:val="24"/>
        </w:rPr>
        <w:t>non-profit</w:t>
      </w:r>
      <w:proofErr w:type="gramEnd"/>
      <w:r w:rsidR="002F2C0A" w:rsidRPr="009D6A67">
        <w:rPr>
          <w:szCs w:val="24"/>
        </w:rPr>
        <w:t xml:space="preserve"> szervezetek támogatására elkülönített céltartalék felhasználásáról döntsön. </w:t>
      </w:r>
    </w:p>
    <w:p w14:paraId="55961EF5" w14:textId="77777777" w:rsidR="002F2C0A" w:rsidRPr="00CA3AF8" w:rsidRDefault="002F2C0A" w:rsidP="002F2C0A">
      <w:pPr>
        <w:pStyle w:val="Szvegtrzs"/>
        <w:rPr>
          <w:color w:val="FF0000"/>
          <w:szCs w:val="24"/>
        </w:rPr>
      </w:pPr>
    </w:p>
    <w:p w14:paraId="7B2E8F31" w14:textId="77777777" w:rsidR="002F2C0A" w:rsidRPr="009D6A67" w:rsidRDefault="009D6A67" w:rsidP="002F2C0A">
      <w:pPr>
        <w:pStyle w:val="Szvegtrzs"/>
        <w:rPr>
          <w:szCs w:val="24"/>
        </w:rPr>
      </w:pPr>
      <w:r w:rsidRPr="009D6A67">
        <w:rPr>
          <w:szCs w:val="24"/>
        </w:rPr>
        <w:t>(1</w:t>
      </w:r>
      <w:r w:rsidR="007C1EEC">
        <w:rPr>
          <w:szCs w:val="24"/>
        </w:rPr>
        <w:t>1</w:t>
      </w:r>
      <w:r w:rsidR="002F2C0A" w:rsidRPr="009D6A67">
        <w:rPr>
          <w:szCs w:val="24"/>
        </w:rPr>
        <w:t>)</w:t>
      </w:r>
      <w:r w:rsidR="002F2C0A" w:rsidRPr="009D6A67">
        <w:rPr>
          <w:szCs w:val="24"/>
        </w:rPr>
        <w:tab/>
        <w:t xml:space="preserve">A Képviselő-testület felhatalmazza a Pénzügyi és gazdasági bizottságot, hogy a karbantartási jellegű kiadások év közben felmerülő módosításáról döntsön. </w:t>
      </w:r>
    </w:p>
    <w:p w14:paraId="4438441C" w14:textId="77777777" w:rsidR="00914325" w:rsidRPr="00CA3AF8" w:rsidRDefault="00914325" w:rsidP="002F2C0A">
      <w:pPr>
        <w:pStyle w:val="Szvegtrzs"/>
        <w:rPr>
          <w:color w:val="FF0000"/>
          <w:szCs w:val="24"/>
        </w:rPr>
      </w:pPr>
    </w:p>
    <w:p w14:paraId="3D99C302" w14:textId="294D6CB6" w:rsidR="00914325" w:rsidRPr="009D6A67" w:rsidRDefault="007C1EEC" w:rsidP="002F2C0A">
      <w:pPr>
        <w:pStyle w:val="Szvegtrzs"/>
        <w:rPr>
          <w:szCs w:val="24"/>
        </w:rPr>
      </w:pPr>
      <w:r>
        <w:rPr>
          <w:szCs w:val="24"/>
        </w:rPr>
        <w:t>(12)</w:t>
      </w:r>
      <w:r w:rsidR="00914325" w:rsidRPr="009D6A67">
        <w:rPr>
          <w:szCs w:val="24"/>
        </w:rPr>
        <w:tab/>
        <w:t xml:space="preserve">Az európai uniós projektek megvalósítására elkülönített általános tartalék felhasználása tekintetében az Irányító Hatóság jóváhagyása szükséges, ezt követően csoportosítható át a rendelet 4. mellékletében felsorolt uniós projekt kiadásaira. </w:t>
      </w:r>
    </w:p>
    <w:p w14:paraId="4EDAFF97" w14:textId="77777777" w:rsidR="002F2C0A" w:rsidRPr="002F2C0A" w:rsidRDefault="002F2C0A" w:rsidP="002F2C0A">
      <w:pPr>
        <w:widowControl w:val="0"/>
        <w:jc w:val="both"/>
        <w:rPr>
          <w:b w:val="0"/>
          <w:szCs w:val="24"/>
        </w:rPr>
      </w:pPr>
    </w:p>
    <w:p w14:paraId="428C11DB" w14:textId="70E31D62" w:rsidR="002F2C0A" w:rsidRPr="009D6A67" w:rsidRDefault="007C1EEC" w:rsidP="002F2C0A">
      <w:pPr>
        <w:widowControl w:val="0"/>
        <w:jc w:val="both"/>
        <w:rPr>
          <w:b w:val="0"/>
          <w:szCs w:val="24"/>
        </w:rPr>
      </w:pPr>
      <w:r>
        <w:rPr>
          <w:b w:val="0"/>
          <w:szCs w:val="24"/>
        </w:rPr>
        <w:t>(13</w:t>
      </w:r>
      <w:r w:rsidR="002F2C0A" w:rsidRPr="009D6A67">
        <w:rPr>
          <w:b w:val="0"/>
          <w:szCs w:val="24"/>
        </w:rPr>
        <w:t>)</w:t>
      </w:r>
      <w:r w:rsidR="002F2C0A" w:rsidRPr="009D6A67">
        <w:rPr>
          <w:b w:val="0"/>
          <w:szCs w:val="24"/>
        </w:rPr>
        <w:tab/>
        <w:t>Az egyéb céltartalékok</w:t>
      </w:r>
      <w:r w:rsidR="00CC22F6">
        <w:rPr>
          <w:b w:val="0"/>
          <w:szCs w:val="24"/>
        </w:rPr>
        <w:t xml:space="preserve">, </w:t>
      </w:r>
      <w:r w:rsidR="0098326B">
        <w:rPr>
          <w:b w:val="0"/>
          <w:szCs w:val="24"/>
        </w:rPr>
        <w:t>valamint az intézmények működési kiadásaira elkülönített céltartalék</w:t>
      </w:r>
      <w:r w:rsidR="002F2C0A" w:rsidRPr="009D6A67">
        <w:rPr>
          <w:b w:val="0"/>
          <w:szCs w:val="24"/>
        </w:rPr>
        <w:t xml:space="preserve"> felhasználása tekintetében a Pénzügyi és gazdasági bizottság javaslatát követően a Képviselő-testület dönt. A céltartalékok a rendelet 5. mellékletében megjelölt célokra használhatók fel.</w:t>
      </w:r>
    </w:p>
    <w:p w14:paraId="1295DBC6" w14:textId="77777777" w:rsidR="002F2C0A" w:rsidRPr="002F2C0A" w:rsidRDefault="002F2C0A" w:rsidP="002F2C0A">
      <w:pPr>
        <w:widowControl w:val="0"/>
        <w:jc w:val="both"/>
        <w:rPr>
          <w:b w:val="0"/>
          <w:szCs w:val="24"/>
        </w:rPr>
      </w:pPr>
    </w:p>
    <w:p w14:paraId="1A1CECE9" w14:textId="77777777" w:rsidR="002F2C0A" w:rsidRPr="00E32CAF" w:rsidRDefault="00CC22F6" w:rsidP="002F2C0A">
      <w:pPr>
        <w:widowControl w:val="0"/>
        <w:jc w:val="both"/>
        <w:rPr>
          <w:b w:val="0"/>
          <w:szCs w:val="24"/>
        </w:rPr>
      </w:pPr>
      <w:r>
        <w:rPr>
          <w:b w:val="0"/>
          <w:szCs w:val="24"/>
        </w:rPr>
        <w:t>(13</w:t>
      </w:r>
      <w:r w:rsidR="001E122C" w:rsidRPr="00E32CAF">
        <w:rPr>
          <w:b w:val="0"/>
          <w:szCs w:val="24"/>
        </w:rPr>
        <w:t>)</w:t>
      </w:r>
      <w:r w:rsidR="001E122C" w:rsidRPr="00E32CAF">
        <w:rPr>
          <w:b w:val="0"/>
          <w:szCs w:val="24"/>
        </w:rPr>
        <w:tab/>
        <w:t xml:space="preserve">A polgármester az (1 - </w:t>
      </w:r>
      <w:r w:rsidR="007C1EEC">
        <w:rPr>
          <w:b w:val="0"/>
          <w:szCs w:val="24"/>
        </w:rPr>
        <w:t>9</w:t>
      </w:r>
      <w:r w:rsidR="001E122C" w:rsidRPr="00E32CAF">
        <w:rPr>
          <w:b w:val="0"/>
          <w:szCs w:val="24"/>
        </w:rPr>
        <w:t>)</w:t>
      </w:r>
      <w:r w:rsidR="002F2C0A" w:rsidRPr="00E32CAF">
        <w:rPr>
          <w:b w:val="0"/>
          <w:szCs w:val="24"/>
        </w:rPr>
        <w:t xml:space="preserve"> bekezdésben, a Humánfeladatok és ügyrendi bizottsá</w:t>
      </w:r>
      <w:r w:rsidR="007C1EEC">
        <w:rPr>
          <w:b w:val="0"/>
          <w:szCs w:val="24"/>
        </w:rPr>
        <w:t>g az (10</w:t>
      </w:r>
      <w:r w:rsidR="002F2C0A" w:rsidRPr="00E32CAF">
        <w:rPr>
          <w:b w:val="0"/>
          <w:szCs w:val="24"/>
        </w:rPr>
        <w:t>) bekezdésben, a Pénz</w:t>
      </w:r>
      <w:r w:rsidR="00914325" w:rsidRPr="00E32CAF">
        <w:rPr>
          <w:b w:val="0"/>
          <w:szCs w:val="24"/>
        </w:rPr>
        <w:t>ü</w:t>
      </w:r>
      <w:r w:rsidR="001E122C" w:rsidRPr="00E32CAF">
        <w:rPr>
          <w:b w:val="0"/>
          <w:szCs w:val="24"/>
        </w:rPr>
        <w:t>gyi és gazdasági bizotts</w:t>
      </w:r>
      <w:r w:rsidR="00E32CAF" w:rsidRPr="00E32CAF">
        <w:rPr>
          <w:b w:val="0"/>
          <w:szCs w:val="24"/>
        </w:rPr>
        <w:t>ág a (1</w:t>
      </w:r>
      <w:r w:rsidR="007C1EEC">
        <w:rPr>
          <w:b w:val="0"/>
          <w:szCs w:val="24"/>
        </w:rPr>
        <w:t>1</w:t>
      </w:r>
      <w:r w:rsidR="002F2C0A" w:rsidRPr="00E32CAF">
        <w:rPr>
          <w:b w:val="0"/>
          <w:szCs w:val="24"/>
        </w:rPr>
        <w:t>) bekezdésben foglalt felhatalmazás alapján történt rendelkezéseiről a</w:t>
      </w:r>
      <w:r w:rsidRPr="00CC22F6">
        <w:rPr>
          <w:b w:val="0"/>
          <w:snapToGrid w:val="0"/>
          <w:szCs w:val="24"/>
        </w:rPr>
        <w:t xml:space="preserve"> </w:t>
      </w:r>
      <w:r w:rsidRPr="002F2C0A">
        <w:rPr>
          <w:b w:val="0"/>
          <w:snapToGrid w:val="0"/>
          <w:szCs w:val="24"/>
        </w:rPr>
        <w:t>soron következő előirányzat-módosítással egyidejűleg</w:t>
      </w:r>
      <w:r w:rsidR="002F2C0A" w:rsidRPr="00E32CAF">
        <w:rPr>
          <w:b w:val="0"/>
          <w:szCs w:val="24"/>
        </w:rPr>
        <w:t xml:space="preserve"> </w:t>
      </w:r>
      <w:r>
        <w:rPr>
          <w:b w:val="0"/>
          <w:szCs w:val="24"/>
        </w:rPr>
        <w:t xml:space="preserve">a </w:t>
      </w:r>
      <w:r w:rsidR="002F2C0A" w:rsidRPr="00E32CAF">
        <w:rPr>
          <w:b w:val="0"/>
          <w:szCs w:val="24"/>
        </w:rPr>
        <w:t xml:space="preserve">Képviselő-testületet </w:t>
      </w:r>
      <w:r>
        <w:rPr>
          <w:b w:val="0"/>
          <w:szCs w:val="24"/>
        </w:rPr>
        <w:t>tájékoztatni</w:t>
      </w:r>
      <w:r w:rsidR="002F2C0A" w:rsidRPr="00E32CAF">
        <w:rPr>
          <w:b w:val="0"/>
          <w:szCs w:val="24"/>
        </w:rPr>
        <w:t xml:space="preserve"> kötelesek</w:t>
      </w:r>
      <w:r>
        <w:rPr>
          <w:b w:val="0"/>
          <w:szCs w:val="24"/>
        </w:rPr>
        <w:t>.</w:t>
      </w:r>
    </w:p>
    <w:p w14:paraId="7CA63EB7" w14:textId="77777777" w:rsidR="00F072D5" w:rsidRDefault="00F072D5" w:rsidP="002F2C0A">
      <w:pPr>
        <w:widowControl w:val="0"/>
        <w:jc w:val="center"/>
        <w:rPr>
          <w:b w:val="0"/>
          <w:szCs w:val="24"/>
        </w:rPr>
      </w:pPr>
    </w:p>
    <w:p w14:paraId="10C0DF94" w14:textId="69CACFD2" w:rsidR="002F2C0A" w:rsidRPr="002F2C0A" w:rsidRDefault="00B73E94" w:rsidP="002F2C0A">
      <w:pPr>
        <w:widowControl w:val="0"/>
        <w:jc w:val="center"/>
        <w:rPr>
          <w:b w:val="0"/>
          <w:szCs w:val="24"/>
        </w:rPr>
      </w:pPr>
      <w:r>
        <w:rPr>
          <w:b w:val="0"/>
          <w:szCs w:val="24"/>
        </w:rPr>
        <w:t xml:space="preserve">10. </w:t>
      </w:r>
      <w:r w:rsidR="002F2C0A" w:rsidRPr="002F2C0A">
        <w:rPr>
          <w:b w:val="0"/>
          <w:szCs w:val="24"/>
        </w:rPr>
        <w:t>A maradvány felhasználása</w:t>
      </w:r>
    </w:p>
    <w:p w14:paraId="524DF639" w14:textId="77777777" w:rsidR="002F2C0A" w:rsidRPr="002F2C0A" w:rsidRDefault="002F2C0A" w:rsidP="002F2C0A">
      <w:pPr>
        <w:widowControl w:val="0"/>
        <w:jc w:val="both"/>
        <w:rPr>
          <w:b w:val="0"/>
          <w:szCs w:val="24"/>
        </w:rPr>
      </w:pPr>
    </w:p>
    <w:p w14:paraId="13EBD129"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58C3CD50" w14:textId="77777777" w:rsidR="002F2C0A" w:rsidRPr="002F2C0A" w:rsidRDefault="002F2C0A" w:rsidP="002F2C0A">
      <w:pPr>
        <w:widowControl w:val="0"/>
        <w:rPr>
          <w:b w:val="0"/>
          <w:color w:val="C00000"/>
          <w:szCs w:val="24"/>
        </w:rPr>
      </w:pPr>
    </w:p>
    <w:p w14:paraId="6AA85179" w14:textId="77777777" w:rsidR="002F2C0A" w:rsidRPr="002F2C0A" w:rsidRDefault="002F2C0A" w:rsidP="002F2C0A">
      <w:pPr>
        <w:jc w:val="both"/>
        <w:rPr>
          <w:b w:val="0"/>
          <w:szCs w:val="24"/>
        </w:rPr>
      </w:pPr>
      <w:r w:rsidRPr="002F2C0A">
        <w:rPr>
          <w:b w:val="0"/>
          <w:szCs w:val="24"/>
        </w:rPr>
        <w:t>(1)  A maradvány elszámolásának alapja a tárgyévi bevételek és kiadások különbsége.</w:t>
      </w:r>
    </w:p>
    <w:p w14:paraId="564A7FDF" w14:textId="77777777" w:rsidR="002F2C0A" w:rsidRPr="002F2C0A" w:rsidRDefault="002F2C0A" w:rsidP="002F2C0A">
      <w:pPr>
        <w:jc w:val="both"/>
        <w:rPr>
          <w:b w:val="0"/>
          <w:szCs w:val="24"/>
        </w:rPr>
      </w:pPr>
    </w:p>
    <w:p w14:paraId="031883F4" w14:textId="77777777" w:rsidR="002F2C0A" w:rsidRPr="002F2C0A" w:rsidRDefault="002F2C0A" w:rsidP="002F2C0A">
      <w:pPr>
        <w:jc w:val="both"/>
        <w:rPr>
          <w:b w:val="0"/>
          <w:szCs w:val="24"/>
        </w:rPr>
      </w:pPr>
      <w:r w:rsidRPr="002F2C0A">
        <w:rPr>
          <w:b w:val="0"/>
          <w:szCs w:val="24"/>
        </w:rPr>
        <w:t>(2) A gazdasági szervezettel nem rendelkező költségvetési szerv maradványát az irányító szerv az éves beszámolóhoz kapcsolódóan felülvizsgálja és jóváhagyja.</w:t>
      </w:r>
    </w:p>
    <w:p w14:paraId="5E8AD75E" w14:textId="77777777" w:rsidR="002F2C0A" w:rsidRPr="002F2C0A" w:rsidRDefault="002F2C0A" w:rsidP="002F2C0A">
      <w:pPr>
        <w:jc w:val="both"/>
        <w:rPr>
          <w:b w:val="0"/>
          <w:szCs w:val="24"/>
        </w:rPr>
      </w:pPr>
    </w:p>
    <w:p w14:paraId="0F75260B" w14:textId="77777777" w:rsidR="002F2C0A" w:rsidRPr="002F2C0A" w:rsidRDefault="002F2C0A" w:rsidP="002F2C0A">
      <w:pPr>
        <w:jc w:val="both"/>
        <w:rPr>
          <w:b w:val="0"/>
          <w:szCs w:val="24"/>
        </w:rPr>
      </w:pPr>
      <w:r w:rsidRPr="002F2C0A">
        <w:rPr>
          <w:b w:val="0"/>
          <w:szCs w:val="24"/>
        </w:rPr>
        <w:t>(3)  Az év végi maradványokból az intézményeket nem illeti meg:</w:t>
      </w:r>
    </w:p>
    <w:p w14:paraId="1C4125E7" w14:textId="77777777" w:rsidR="002F2C0A" w:rsidRPr="002F2C0A" w:rsidRDefault="002F2C0A" w:rsidP="002F2C0A">
      <w:pPr>
        <w:jc w:val="both"/>
        <w:rPr>
          <w:b w:val="0"/>
          <w:szCs w:val="24"/>
        </w:rPr>
      </w:pPr>
      <w:r w:rsidRPr="002F2C0A">
        <w:rPr>
          <w:b w:val="0"/>
          <w:szCs w:val="24"/>
        </w:rPr>
        <w:t xml:space="preserve">       a) a végleges feladatelmaradás miatti összeg</w:t>
      </w:r>
    </w:p>
    <w:p w14:paraId="0A57C159" w14:textId="77777777" w:rsidR="002F2C0A" w:rsidRPr="002F2C0A" w:rsidRDefault="002F2C0A" w:rsidP="002F2C0A">
      <w:pPr>
        <w:jc w:val="both"/>
        <w:rPr>
          <w:b w:val="0"/>
          <w:szCs w:val="24"/>
        </w:rPr>
      </w:pPr>
      <w:r w:rsidRPr="002F2C0A">
        <w:rPr>
          <w:b w:val="0"/>
          <w:szCs w:val="24"/>
        </w:rPr>
        <w:t xml:space="preserve">       b) a célfeladattal adott előirányzat maradványa</w:t>
      </w:r>
    </w:p>
    <w:p w14:paraId="63A1302C" w14:textId="77777777" w:rsidR="002F2C0A" w:rsidRPr="002F2C0A" w:rsidRDefault="002F2C0A" w:rsidP="002F2C0A">
      <w:pPr>
        <w:jc w:val="both"/>
        <w:rPr>
          <w:b w:val="0"/>
          <w:szCs w:val="24"/>
        </w:rPr>
      </w:pPr>
      <w:r w:rsidRPr="002F2C0A">
        <w:rPr>
          <w:b w:val="0"/>
          <w:szCs w:val="24"/>
        </w:rPr>
        <w:t xml:space="preserve">       c) az intézményi alapfeladat ellátáshoz kapcsolódó olyan bevétel nettó (az indokolt</w:t>
      </w:r>
    </w:p>
    <w:p w14:paraId="39C1F4B5" w14:textId="77777777" w:rsidR="002F2C0A" w:rsidRPr="002F2C0A" w:rsidRDefault="002F2C0A" w:rsidP="002F2C0A">
      <w:pPr>
        <w:jc w:val="both"/>
        <w:rPr>
          <w:b w:val="0"/>
          <w:szCs w:val="24"/>
        </w:rPr>
      </w:pPr>
      <w:r w:rsidRPr="002F2C0A">
        <w:rPr>
          <w:b w:val="0"/>
          <w:szCs w:val="24"/>
        </w:rPr>
        <w:tab/>
        <w:t>kiadással csökkentett)</w:t>
      </w:r>
      <w:r w:rsidR="00D2061A">
        <w:rPr>
          <w:b w:val="0"/>
          <w:szCs w:val="24"/>
        </w:rPr>
        <w:t xml:space="preserve"> összege, mely bizonyítottan alul </w:t>
      </w:r>
      <w:r w:rsidRPr="002F2C0A">
        <w:rPr>
          <w:b w:val="0"/>
          <w:szCs w:val="24"/>
        </w:rPr>
        <w:t xml:space="preserve">tervezésből származik </w:t>
      </w:r>
    </w:p>
    <w:p w14:paraId="60D58CBB" w14:textId="77777777" w:rsidR="002F2C0A" w:rsidRPr="002F2C0A" w:rsidRDefault="002F2C0A" w:rsidP="002F2C0A">
      <w:pPr>
        <w:ind w:left="360"/>
        <w:jc w:val="both"/>
        <w:rPr>
          <w:b w:val="0"/>
          <w:szCs w:val="24"/>
        </w:rPr>
      </w:pPr>
      <w:r w:rsidRPr="002F2C0A">
        <w:rPr>
          <w:b w:val="0"/>
          <w:szCs w:val="24"/>
        </w:rPr>
        <w:t>d) a személyi juttatás és a munkaadót terhelő járulékok azon része, melyet a feladatellátás érdekében nem használt fel</w:t>
      </w:r>
    </w:p>
    <w:p w14:paraId="7B84DEFC" w14:textId="77777777" w:rsidR="002F2C0A" w:rsidRPr="002F2C0A" w:rsidRDefault="002F2C0A" w:rsidP="002F2C0A">
      <w:pPr>
        <w:numPr>
          <w:ilvl w:val="0"/>
          <w:numId w:val="26"/>
        </w:numPr>
        <w:jc w:val="both"/>
        <w:rPr>
          <w:b w:val="0"/>
          <w:szCs w:val="24"/>
        </w:rPr>
      </w:pPr>
      <w:r w:rsidRPr="002F2C0A">
        <w:rPr>
          <w:b w:val="0"/>
          <w:szCs w:val="24"/>
        </w:rPr>
        <w:t>a dologi kiadások előző évi szintjéhez viszonyított növekményét el nem érő összeg.</w:t>
      </w:r>
    </w:p>
    <w:p w14:paraId="336B6FD2" w14:textId="77777777" w:rsidR="002F2C0A" w:rsidRPr="002F2C0A" w:rsidRDefault="002F2C0A" w:rsidP="002F2C0A">
      <w:pPr>
        <w:jc w:val="both"/>
        <w:rPr>
          <w:b w:val="0"/>
          <w:szCs w:val="24"/>
        </w:rPr>
      </w:pPr>
    </w:p>
    <w:p w14:paraId="3BAD91F2" w14:textId="77777777" w:rsidR="002F2C0A" w:rsidRPr="002F2C0A" w:rsidRDefault="002F2C0A" w:rsidP="002F2C0A">
      <w:pPr>
        <w:jc w:val="both"/>
        <w:rPr>
          <w:b w:val="0"/>
          <w:szCs w:val="24"/>
        </w:rPr>
      </w:pPr>
      <w:r w:rsidRPr="002F2C0A">
        <w:rPr>
          <w:b w:val="0"/>
          <w:szCs w:val="24"/>
        </w:rPr>
        <w:t>(4)  A (3) bekezdésben foglaltak szerinti maradvány felhasználásáról a Képviselő-testület dönt.</w:t>
      </w:r>
    </w:p>
    <w:p w14:paraId="0CC4D5C5" w14:textId="77777777" w:rsidR="002F2C0A" w:rsidRPr="002F2C0A" w:rsidRDefault="002F2C0A" w:rsidP="002F2C0A">
      <w:pPr>
        <w:pStyle w:val="BodyText2"/>
        <w:tabs>
          <w:tab w:val="left" w:pos="360"/>
        </w:tabs>
        <w:rPr>
          <w:i w:val="0"/>
          <w:color w:val="C00000"/>
          <w:sz w:val="24"/>
          <w:szCs w:val="24"/>
        </w:rPr>
      </w:pPr>
    </w:p>
    <w:p w14:paraId="7649ACC5" w14:textId="77777777" w:rsidR="002F2C0A" w:rsidRPr="002F2C0A" w:rsidRDefault="002F2C0A" w:rsidP="002F2C0A">
      <w:pPr>
        <w:pStyle w:val="BodyText2"/>
        <w:tabs>
          <w:tab w:val="left" w:pos="360"/>
        </w:tabs>
        <w:rPr>
          <w:i w:val="0"/>
          <w:color w:val="C00000"/>
          <w:sz w:val="24"/>
          <w:szCs w:val="24"/>
        </w:rPr>
      </w:pPr>
    </w:p>
    <w:p w14:paraId="03760957" w14:textId="5D12F185" w:rsidR="002F2C0A" w:rsidRPr="002F2C0A" w:rsidRDefault="00B73E94" w:rsidP="002F2C0A">
      <w:pPr>
        <w:widowControl w:val="0"/>
        <w:jc w:val="center"/>
        <w:rPr>
          <w:b w:val="0"/>
          <w:szCs w:val="24"/>
        </w:rPr>
      </w:pPr>
      <w:r>
        <w:rPr>
          <w:b w:val="0"/>
          <w:szCs w:val="24"/>
        </w:rPr>
        <w:t xml:space="preserve">11. </w:t>
      </w:r>
      <w:r w:rsidR="002F2C0A" w:rsidRPr="002F2C0A">
        <w:rPr>
          <w:b w:val="0"/>
          <w:szCs w:val="24"/>
        </w:rPr>
        <w:t>Költségvetési többlet</w:t>
      </w:r>
    </w:p>
    <w:p w14:paraId="6251072D" w14:textId="77777777" w:rsidR="002F2C0A" w:rsidRPr="002F2C0A" w:rsidRDefault="002F2C0A" w:rsidP="002F2C0A">
      <w:pPr>
        <w:widowControl w:val="0"/>
        <w:jc w:val="center"/>
        <w:rPr>
          <w:b w:val="0"/>
          <w:szCs w:val="24"/>
        </w:rPr>
      </w:pPr>
    </w:p>
    <w:p w14:paraId="598D2881"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1757D0EE" w14:textId="77777777" w:rsidR="002F2C0A" w:rsidRPr="002F2C0A" w:rsidRDefault="002F2C0A" w:rsidP="002F2C0A">
      <w:pPr>
        <w:widowControl w:val="0"/>
        <w:ind w:left="360"/>
        <w:rPr>
          <w:b w:val="0"/>
          <w:szCs w:val="24"/>
        </w:rPr>
      </w:pPr>
    </w:p>
    <w:p w14:paraId="1EF6FBCD" w14:textId="77777777" w:rsidR="002F2C0A" w:rsidRPr="002F2C0A" w:rsidRDefault="002F2C0A" w:rsidP="002F2C0A">
      <w:pPr>
        <w:pStyle w:val="Szvegtrzs"/>
        <w:rPr>
          <w:szCs w:val="24"/>
        </w:rPr>
      </w:pPr>
      <w:r w:rsidRPr="002F2C0A">
        <w:rPr>
          <w:szCs w:val="24"/>
        </w:rPr>
        <w:t xml:space="preserve">(1) </w:t>
      </w:r>
      <w:r w:rsidRPr="002F2C0A">
        <w:rPr>
          <w:szCs w:val="24"/>
        </w:rPr>
        <w:tab/>
        <w:t>A Polgári Polgármesteri Hivatal az önkormányzati gazdálkodás során az év közben létrejött költségvetési többletet (felhalmozási vagy működési jellegű) – átmenetileg, vagy tartósan rendelkezésre álló szabad pénzeszközt- értékpapír vásárlására, illetve pénzintézeti pénzlekötés útján hasznosíthatja.</w:t>
      </w:r>
    </w:p>
    <w:p w14:paraId="0426A9F0" w14:textId="77777777" w:rsidR="002F2C0A" w:rsidRPr="002F2C0A" w:rsidRDefault="002F2C0A" w:rsidP="002F2C0A">
      <w:pPr>
        <w:widowControl w:val="0"/>
        <w:jc w:val="both"/>
        <w:rPr>
          <w:b w:val="0"/>
          <w:snapToGrid w:val="0"/>
          <w:szCs w:val="24"/>
        </w:rPr>
      </w:pPr>
    </w:p>
    <w:p w14:paraId="5A521415" w14:textId="77777777" w:rsidR="002F2C0A" w:rsidRPr="002F2C0A" w:rsidRDefault="002F2C0A" w:rsidP="002F2C0A">
      <w:pPr>
        <w:widowControl w:val="0"/>
        <w:jc w:val="both"/>
        <w:rPr>
          <w:b w:val="0"/>
          <w:snapToGrid w:val="0"/>
          <w:szCs w:val="24"/>
        </w:rPr>
      </w:pPr>
      <w:r w:rsidRPr="002F2C0A">
        <w:rPr>
          <w:b w:val="0"/>
          <w:snapToGrid w:val="0"/>
          <w:szCs w:val="24"/>
        </w:rPr>
        <w:t xml:space="preserve">(2) </w:t>
      </w:r>
      <w:r w:rsidRPr="002F2C0A">
        <w:rPr>
          <w:b w:val="0"/>
          <w:snapToGrid w:val="0"/>
          <w:szCs w:val="24"/>
        </w:rPr>
        <w:tab/>
        <w:t xml:space="preserve">Az (1) bekezdés szerint hasznosítással kapcsolatos szerződések, illetve pénzügyi műveletek lebonyolítását a Képviselő-testület a polgármester hatáskörébe utalja. A polgármester a megtett intézkedésről a soron következő előirányzat-módosítással egyidejűleg tájékoztatást ad a Képviselő-testület számára. </w:t>
      </w:r>
    </w:p>
    <w:p w14:paraId="19D956CD" w14:textId="77777777" w:rsidR="002F2C0A" w:rsidRPr="002F2C0A" w:rsidRDefault="002F2C0A" w:rsidP="002F2C0A">
      <w:pPr>
        <w:widowControl w:val="0"/>
        <w:jc w:val="both"/>
        <w:rPr>
          <w:b w:val="0"/>
          <w:snapToGrid w:val="0"/>
          <w:szCs w:val="24"/>
        </w:rPr>
      </w:pPr>
    </w:p>
    <w:p w14:paraId="41E3C2E6" w14:textId="77777777" w:rsidR="002F2C0A" w:rsidRPr="002F2C0A" w:rsidRDefault="002F2C0A" w:rsidP="002F2C0A">
      <w:pPr>
        <w:widowControl w:val="0"/>
        <w:jc w:val="both"/>
        <w:rPr>
          <w:b w:val="0"/>
          <w:snapToGrid w:val="0"/>
          <w:szCs w:val="24"/>
        </w:rPr>
      </w:pPr>
      <w:r w:rsidRPr="002F2C0A">
        <w:rPr>
          <w:b w:val="0"/>
          <w:snapToGrid w:val="0"/>
          <w:szCs w:val="24"/>
        </w:rPr>
        <w:t xml:space="preserve">(3) </w:t>
      </w:r>
      <w:r w:rsidRPr="002F2C0A">
        <w:rPr>
          <w:b w:val="0"/>
          <w:snapToGrid w:val="0"/>
          <w:szCs w:val="24"/>
        </w:rPr>
        <w:tab/>
        <w:t>Az (1)-(2) bekezdésben foglalt eljárás során törekedni kell arra, hogy a megvásárolt értékpapírok állami garanciával rendelkezzenek, illetőleg azok zárolásáról gondoskodni kell.</w:t>
      </w:r>
    </w:p>
    <w:p w14:paraId="59B8D5E2" w14:textId="77777777" w:rsidR="00B00F28" w:rsidRDefault="00B00F28" w:rsidP="002F2C0A">
      <w:pPr>
        <w:widowControl w:val="0"/>
        <w:jc w:val="center"/>
        <w:rPr>
          <w:b w:val="0"/>
          <w:szCs w:val="24"/>
        </w:rPr>
      </w:pPr>
    </w:p>
    <w:p w14:paraId="22F22142" w14:textId="276C4836" w:rsidR="002F2C0A" w:rsidRPr="002F2C0A" w:rsidRDefault="002F2C0A" w:rsidP="002F2C0A">
      <w:pPr>
        <w:widowControl w:val="0"/>
        <w:jc w:val="center"/>
        <w:rPr>
          <w:b w:val="0"/>
          <w:szCs w:val="24"/>
        </w:rPr>
      </w:pPr>
      <w:r w:rsidRPr="002F2C0A">
        <w:rPr>
          <w:b w:val="0"/>
          <w:szCs w:val="24"/>
        </w:rPr>
        <w:t>I</w:t>
      </w:r>
      <w:r w:rsidR="00B73E94">
        <w:rPr>
          <w:b w:val="0"/>
          <w:szCs w:val="24"/>
        </w:rPr>
        <w:t>V</w:t>
      </w:r>
      <w:r w:rsidRPr="002F2C0A">
        <w:rPr>
          <w:b w:val="0"/>
          <w:szCs w:val="24"/>
        </w:rPr>
        <w:t xml:space="preserve">. </w:t>
      </w:r>
      <w:r w:rsidR="00B73E94">
        <w:rPr>
          <w:b w:val="0"/>
          <w:szCs w:val="24"/>
        </w:rPr>
        <w:t>F</w:t>
      </w:r>
      <w:r w:rsidRPr="002F2C0A">
        <w:rPr>
          <w:b w:val="0"/>
          <w:szCs w:val="24"/>
        </w:rPr>
        <w:t>ejezet</w:t>
      </w:r>
    </w:p>
    <w:p w14:paraId="3DF2B8DE" w14:textId="77777777" w:rsidR="002F2C0A" w:rsidRPr="002F2C0A" w:rsidRDefault="002F2C0A" w:rsidP="002F2C0A">
      <w:pPr>
        <w:widowControl w:val="0"/>
        <w:jc w:val="center"/>
        <w:rPr>
          <w:b w:val="0"/>
          <w:szCs w:val="24"/>
        </w:rPr>
      </w:pPr>
    </w:p>
    <w:p w14:paraId="23AAF8F6" w14:textId="77777777" w:rsidR="002F2C0A" w:rsidRPr="002F2C0A" w:rsidRDefault="002F2C0A" w:rsidP="002F2C0A">
      <w:pPr>
        <w:widowControl w:val="0"/>
        <w:jc w:val="center"/>
        <w:rPr>
          <w:b w:val="0"/>
          <w:szCs w:val="24"/>
        </w:rPr>
      </w:pPr>
      <w:r w:rsidRPr="002F2C0A">
        <w:rPr>
          <w:b w:val="0"/>
          <w:szCs w:val="24"/>
        </w:rPr>
        <w:t>A pénzellátás</w:t>
      </w:r>
    </w:p>
    <w:p w14:paraId="711DC6D0" w14:textId="77777777" w:rsidR="002F2C0A" w:rsidRPr="002F2C0A" w:rsidRDefault="002F2C0A" w:rsidP="002F2C0A">
      <w:pPr>
        <w:widowControl w:val="0"/>
        <w:rPr>
          <w:b w:val="0"/>
          <w:szCs w:val="24"/>
        </w:rPr>
      </w:pPr>
    </w:p>
    <w:p w14:paraId="1E61046A"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0AF30AE3" w14:textId="77777777" w:rsidR="002F2C0A" w:rsidRPr="002F2C0A" w:rsidRDefault="002F2C0A" w:rsidP="002F2C0A">
      <w:pPr>
        <w:widowControl w:val="0"/>
        <w:rPr>
          <w:b w:val="0"/>
          <w:szCs w:val="24"/>
        </w:rPr>
      </w:pPr>
    </w:p>
    <w:p w14:paraId="28F558AB" w14:textId="77777777" w:rsidR="002F2C0A" w:rsidRPr="002F2C0A" w:rsidRDefault="002F2C0A" w:rsidP="002F2C0A">
      <w:pPr>
        <w:widowControl w:val="0"/>
        <w:jc w:val="both"/>
        <w:rPr>
          <w:b w:val="0"/>
          <w:szCs w:val="24"/>
        </w:rPr>
      </w:pPr>
      <w:r w:rsidRPr="002F2C0A">
        <w:rPr>
          <w:b w:val="0"/>
          <w:szCs w:val="24"/>
        </w:rPr>
        <w:t>(1)</w:t>
      </w:r>
      <w:r w:rsidRPr="002F2C0A">
        <w:rPr>
          <w:b w:val="0"/>
          <w:szCs w:val="24"/>
        </w:rPr>
        <w:tab/>
        <w:t>Az Önkormányzat gazdálkodásának végrehajtó szerve a Polgári Polgármesteri Hivatal.</w:t>
      </w:r>
    </w:p>
    <w:p w14:paraId="6757666B" w14:textId="77777777" w:rsidR="002F2C0A" w:rsidRPr="002F2C0A" w:rsidRDefault="002F2C0A" w:rsidP="002F2C0A">
      <w:pPr>
        <w:widowControl w:val="0"/>
        <w:jc w:val="both"/>
        <w:rPr>
          <w:b w:val="0"/>
          <w:szCs w:val="24"/>
        </w:rPr>
      </w:pPr>
    </w:p>
    <w:p w14:paraId="1F010FF5" w14:textId="77777777" w:rsidR="002F2C0A" w:rsidRPr="002F2C0A" w:rsidRDefault="002F2C0A" w:rsidP="002F2C0A">
      <w:pPr>
        <w:widowControl w:val="0"/>
        <w:jc w:val="both"/>
        <w:rPr>
          <w:b w:val="0"/>
          <w:bCs/>
          <w:szCs w:val="24"/>
        </w:rPr>
      </w:pPr>
      <w:r w:rsidRPr="002F2C0A">
        <w:rPr>
          <w:b w:val="0"/>
          <w:szCs w:val="24"/>
        </w:rPr>
        <w:t>(2)</w:t>
      </w:r>
      <w:r w:rsidRPr="002F2C0A">
        <w:rPr>
          <w:b w:val="0"/>
          <w:szCs w:val="24"/>
        </w:rPr>
        <w:tab/>
      </w:r>
      <w:r w:rsidRPr="002F2C0A">
        <w:rPr>
          <w:b w:val="0"/>
          <w:bCs/>
          <w:szCs w:val="24"/>
        </w:rPr>
        <w:t xml:space="preserve">A költségvetési szervek pénzellátásáról a Polgári Polgármesteri Hivatal a heti finanszírozási napokon köteles gondoskodni. </w:t>
      </w:r>
    </w:p>
    <w:p w14:paraId="06CDF1DD" w14:textId="77777777" w:rsidR="002F2C0A" w:rsidRPr="002F2C0A" w:rsidRDefault="002F2C0A" w:rsidP="002F2C0A">
      <w:pPr>
        <w:widowControl w:val="0"/>
        <w:jc w:val="both"/>
        <w:rPr>
          <w:b w:val="0"/>
          <w:bCs/>
          <w:szCs w:val="24"/>
        </w:rPr>
      </w:pPr>
    </w:p>
    <w:p w14:paraId="25C4662E" w14:textId="77777777" w:rsidR="002F2C0A" w:rsidRPr="002F2C0A" w:rsidRDefault="002F2C0A" w:rsidP="002F2C0A">
      <w:pPr>
        <w:widowControl w:val="0"/>
        <w:jc w:val="both"/>
        <w:rPr>
          <w:b w:val="0"/>
          <w:szCs w:val="24"/>
        </w:rPr>
      </w:pPr>
      <w:r w:rsidRPr="002F2C0A">
        <w:rPr>
          <w:b w:val="0"/>
          <w:bCs/>
          <w:szCs w:val="24"/>
        </w:rPr>
        <w:t>(3)</w:t>
      </w:r>
      <w:r w:rsidRPr="002F2C0A">
        <w:rPr>
          <w:b w:val="0"/>
          <w:szCs w:val="24"/>
        </w:rPr>
        <w:tab/>
      </w:r>
      <w:r w:rsidRPr="002F2C0A">
        <w:rPr>
          <w:b w:val="0"/>
          <w:bCs/>
          <w:szCs w:val="24"/>
        </w:rPr>
        <w:t>A költségvetési szerveknél a készpénzben történő kifizetés jogcímei a következők:</w:t>
      </w:r>
    </w:p>
    <w:p w14:paraId="7A90C3B5" w14:textId="77777777" w:rsidR="002F2C0A" w:rsidRPr="002F2C0A" w:rsidRDefault="002F2C0A" w:rsidP="002F2C0A">
      <w:pPr>
        <w:ind w:left="408" w:hanging="408"/>
        <w:jc w:val="both"/>
        <w:rPr>
          <w:b w:val="0"/>
          <w:bCs/>
          <w:szCs w:val="24"/>
        </w:rPr>
      </w:pPr>
      <w:r w:rsidRPr="002F2C0A">
        <w:rPr>
          <w:b w:val="0"/>
          <w:bCs/>
          <w:szCs w:val="24"/>
        </w:rPr>
        <w:tab/>
        <w:t>a) személyi juttatások: megbízási díj, tiszteletdíj, jutalom, utazási, munkába járási költségtérítés, utazási jegy és bérlet, kiküldetési költség, védőeszköz</w:t>
      </w:r>
      <w:r w:rsidR="00D2061A">
        <w:rPr>
          <w:b w:val="0"/>
          <w:bCs/>
          <w:szCs w:val="24"/>
        </w:rPr>
        <w:t xml:space="preserve">, </w:t>
      </w:r>
      <w:r w:rsidRPr="002F2C0A">
        <w:rPr>
          <w:b w:val="0"/>
          <w:bCs/>
          <w:szCs w:val="24"/>
        </w:rPr>
        <w:t>munkaruha térítés, szociális juttatások, közfoglalkoztatott munkabér, hóközi kifizetések, költség-általány,</w:t>
      </w:r>
    </w:p>
    <w:p w14:paraId="1EB0DE28" w14:textId="77777777" w:rsidR="002F2C0A" w:rsidRPr="002F2C0A" w:rsidRDefault="002F2C0A" w:rsidP="002F2C0A">
      <w:pPr>
        <w:ind w:left="408" w:hanging="408"/>
        <w:jc w:val="both"/>
        <w:rPr>
          <w:b w:val="0"/>
          <w:bCs/>
          <w:szCs w:val="24"/>
        </w:rPr>
      </w:pPr>
      <w:r w:rsidRPr="002F2C0A">
        <w:rPr>
          <w:b w:val="0"/>
          <w:bCs/>
          <w:szCs w:val="24"/>
        </w:rPr>
        <w:lastRenderedPageBreak/>
        <w:tab/>
        <w:t>b) dologi kiadások: készlet- és anyagvásárlás, nyomtatvány, szakkönyv, kis értékű tárgyi eszköz, szolgáltatás díja, reprezentációs kifizetések, rendezvényekhez kapcsolódó előadói és szolgáltatási díjak,</w:t>
      </w:r>
    </w:p>
    <w:p w14:paraId="0247717D" w14:textId="77777777" w:rsidR="002F2C0A" w:rsidRPr="002F2C0A" w:rsidRDefault="002F2C0A" w:rsidP="002F2C0A">
      <w:pPr>
        <w:ind w:left="408" w:hanging="408"/>
        <w:jc w:val="both"/>
        <w:rPr>
          <w:b w:val="0"/>
          <w:bCs/>
          <w:szCs w:val="24"/>
        </w:rPr>
      </w:pPr>
      <w:r w:rsidRPr="002F2C0A">
        <w:rPr>
          <w:b w:val="0"/>
          <w:bCs/>
          <w:szCs w:val="24"/>
        </w:rPr>
        <w:tab/>
        <w:t>c) nagy értékű tárgyi eszköz beszerzés esetén a költségvetési szerv vezetőjének eseti minősítése alapján.</w:t>
      </w:r>
    </w:p>
    <w:p w14:paraId="09D96A6E" w14:textId="77777777" w:rsidR="002F2C0A" w:rsidRPr="002F2C0A" w:rsidRDefault="002F2C0A" w:rsidP="002F2C0A">
      <w:pPr>
        <w:widowControl w:val="0"/>
        <w:jc w:val="both"/>
        <w:rPr>
          <w:b w:val="0"/>
          <w:szCs w:val="24"/>
        </w:rPr>
      </w:pPr>
    </w:p>
    <w:p w14:paraId="74D4C345" w14:textId="77777777" w:rsidR="002F2C0A" w:rsidRPr="002F2C0A" w:rsidRDefault="002F2C0A" w:rsidP="002F2C0A">
      <w:pPr>
        <w:widowControl w:val="0"/>
        <w:jc w:val="both"/>
        <w:rPr>
          <w:b w:val="0"/>
          <w:szCs w:val="24"/>
        </w:rPr>
      </w:pPr>
      <w:r w:rsidRPr="002F2C0A">
        <w:rPr>
          <w:b w:val="0"/>
          <w:szCs w:val="24"/>
        </w:rPr>
        <w:t>(4)</w:t>
      </w:r>
      <w:r w:rsidRPr="002F2C0A">
        <w:rPr>
          <w:b w:val="0"/>
          <w:szCs w:val="24"/>
        </w:rPr>
        <w:tab/>
      </w:r>
      <w:r w:rsidRPr="002F2C0A">
        <w:rPr>
          <w:b w:val="0"/>
          <w:spacing w:val="-8"/>
          <w:szCs w:val="24"/>
        </w:rPr>
        <w:t xml:space="preserve">A települési önkormányzat költségvetési szerveinek a támogatását a Képviselő-testület az előirányzat felhasználási ütemtervnek megfelelően biztosítja. </w:t>
      </w:r>
      <w:r w:rsidRPr="002F2C0A">
        <w:rPr>
          <w:b w:val="0"/>
          <w:szCs w:val="24"/>
        </w:rPr>
        <w:t xml:space="preserve">A települési önkormányzat költségvetési szervei költségvetési elszámolási számlájuk napi záró egyenlege az alábbi összegeket nem haladhatja meg: </w:t>
      </w:r>
    </w:p>
    <w:p w14:paraId="21541F93" w14:textId="77777777" w:rsidR="002F2C0A" w:rsidRPr="002F2C0A" w:rsidRDefault="002F2C0A" w:rsidP="002F2C0A">
      <w:pPr>
        <w:widowControl w:val="0"/>
        <w:jc w:val="both"/>
        <w:rPr>
          <w:b w:val="0"/>
          <w:szCs w:val="24"/>
        </w:rPr>
      </w:pPr>
    </w:p>
    <w:p w14:paraId="334C1C26" w14:textId="77777777" w:rsidR="002F2C0A" w:rsidRPr="002F2C0A" w:rsidRDefault="002F2C0A" w:rsidP="002F2C0A">
      <w:pPr>
        <w:widowControl w:val="0"/>
        <w:numPr>
          <w:ilvl w:val="0"/>
          <w:numId w:val="27"/>
        </w:numPr>
        <w:tabs>
          <w:tab w:val="left" w:pos="1065"/>
        </w:tabs>
        <w:ind w:firstLine="0"/>
        <w:jc w:val="both"/>
        <w:rPr>
          <w:b w:val="0"/>
          <w:szCs w:val="24"/>
        </w:rPr>
      </w:pPr>
      <w:r w:rsidRPr="002F2C0A">
        <w:rPr>
          <w:b w:val="0"/>
          <w:szCs w:val="24"/>
        </w:rPr>
        <w:t>Polgári Polgármesteri Hivatal</w:t>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t xml:space="preserve">    </w:t>
      </w:r>
      <w:proofErr w:type="gramStart"/>
      <w:r w:rsidRPr="002F2C0A">
        <w:rPr>
          <w:b w:val="0"/>
          <w:szCs w:val="24"/>
        </w:rPr>
        <w:t>1.000.000,-</w:t>
      </w:r>
      <w:proofErr w:type="gramEnd"/>
      <w:r w:rsidRPr="002F2C0A">
        <w:rPr>
          <w:b w:val="0"/>
          <w:szCs w:val="24"/>
        </w:rPr>
        <w:t>Ft</w:t>
      </w:r>
    </w:p>
    <w:p w14:paraId="09E0BE2B" w14:textId="77777777" w:rsidR="002F2C0A" w:rsidRPr="002F2C0A" w:rsidRDefault="002F2C0A" w:rsidP="002F2C0A">
      <w:pPr>
        <w:widowControl w:val="0"/>
        <w:numPr>
          <w:ilvl w:val="0"/>
          <w:numId w:val="27"/>
        </w:numPr>
        <w:tabs>
          <w:tab w:val="left" w:pos="1065"/>
        </w:tabs>
        <w:ind w:firstLine="0"/>
        <w:jc w:val="both"/>
        <w:rPr>
          <w:b w:val="0"/>
          <w:szCs w:val="24"/>
        </w:rPr>
      </w:pPr>
      <w:r w:rsidRPr="002F2C0A">
        <w:rPr>
          <w:b w:val="0"/>
          <w:szCs w:val="24"/>
        </w:rPr>
        <w:t>Ady Endre Művelődési Központ és Könyvtár</w:t>
      </w:r>
      <w:r w:rsidRPr="002F2C0A">
        <w:rPr>
          <w:b w:val="0"/>
          <w:szCs w:val="24"/>
        </w:rPr>
        <w:tab/>
      </w:r>
      <w:r w:rsidRPr="002F2C0A">
        <w:rPr>
          <w:b w:val="0"/>
          <w:szCs w:val="24"/>
        </w:rPr>
        <w:tab/>
      </w:r>
      <w:r w:rsidRPr="002F2C0A">
        <w:rPr>
          <w:b w:val="0"/>
          <w:szCs w:val="24"/>
        </w:rPr>
        <w:tab/>
      </w:r>
      <w:r w:rsidRPr="002F2C0A">
        <w:rPr>
          <w:b w:val="0"/>
          <w:szCs w:val="24"/>
        </w:rPr>
        <w:tab/>
        <w:t xml:space="preserve">       </w:t>
      </w:r>
      <w:proofErr w:type="gramStart"/>
      <w:r w:rsidRPr="002F2C0A">
        <w:rPr>
          <w:b w:val="0"/>
          <w:szCs w:val="24"/>
        </w:rPr>
        <w:t>200.000,-</w:t>
      </w:r>
      <w:proofErr w:type="gramEnd"/>
      <w:r w:rsidRPr="002F2C0A">
        <w:rPr>
          <w:b w:val="0"/>
          <w:szCs w:val="24"/>
        </w:rPr>
        <w:t>Ft</w:t>
      </w:r>
    </w:p>
    <w:p w14:paraId="0DEC1B5E" w14:textId="77777777" w:rsidR="002F2C0A" w:rsidRPr="002F2C0A" w:rsidRDefault="002F2C0A" w:rsidP="002F2C0A">
      <w:pPr>
        <w:widowControl w:val="0"/>
        <w:numPr>
          <w:ilvl w:val="0"/>
          <w:numId w:val="27"/>
        </w:numPr>
        <w:tabs>
          <w:tab w:val="left" w:pos="1065"/>
        </w:tabs>
        <w:ind w:firstLine="0"/>
        <w:jc w:val="both"/>
        <w:rPr>
          <w:b w:val="0"/>
          <w:szCs w:val="24"/>
        </w:rPr>
      </w:pPr>
      <w:r w:rsidRPr="002F2C0A">
        <w:rPr>
          <w:b w:val="0"/>
          <w:szCs w:val="24"/>
        </w:rPr>
        <w:t>Napsugár Óvoda és Bölcsőde</w:t>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t xml:space="preserve">       </w:t>
      </w:r>
      <w:proofErr w:type="gramStart"/>
      <w:r w:rsidRPr="002F2C0A">
        <w:rPr>
          <w:b w:val="0"/>
          <w:szCs w:val="24"/>
        </w:rPr>
        <w:t>600.000,-</w:t>
      </w:r>
      <w:proofErr w:type="gramEnd"/>
      <w:r w:rsidRPr="002F2C0A">
        <w:rPr>
          <w:b w:val="0"/>
          <w:szCs w:val="24"/>
        </w:rPr>
        <w:t>Ft</w:t>
      </w:r>
    </w:p>
    <w:p w14:paraId="35E28AEA" w14:textId="77777777" w:rsidR="002F2C0A" w:rsidRPr="002F2C0A" w:rsidRDefault="002F2C0A" w:rsidP="002F2C0A">
      <w:pPr>
        <w:widowControl w:val="0"/>
        <w:numPr>
          <w:ilvl w:val="0"/>
          <w:numId w:val="27"/>
        </w:numPr>
        <w:tabs>
          <w:tab w:val="left" w:pos="1065"/>
        </w:tabs>
        <w:ind w:firstLine="0"/>
        <w:jc w:val="both"/>
        <w:rPr>
          <w:b w:val="0"/>
          <w:szCs w:val="24"/>
        </w:rPr>
      </w:pPr>
      <w:r w:rsidRPr="002F2C0A">
        <w:rPr>
          <w:b w:val="0"/>
          <w:szCs w:val="24"/>
        </w:rPr>
        <w:t xml:space="preserve">Városgondnokság </w:t>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t xml:space="preserve">    </w:t>
      </w:r>
      <w:proofErr w:type="gramStart"/>
      <w:r w:rsidRPr="002F2C0A">
        <w:rPr>
          <w:b w:val="0"/>
          <w:szCs w:val="24"/>
        </w:rPr>
        <w:t>1.000.000,-</w:t>
      </w:r>
      <w:proofErr w:type="gramEnd"/>
      <w:r w:rsidRPr="002F2C0A">
        <w:rPr>
          <w:b w:val="0"/>
          <w:szCs w:val="24"/>
        </w:rPr>
        <w:t>Ft</w:t>
      </w:r>
    </w:p>
    <w:p w14:paraId="4EF7FB76" w14:textId="77777777" w:rsidR="002F2C0A" w:rsidRPr="002F2C0A" w:rsidRDefault="002F2C0A" w:rsidP="002F2C0A">
      <w:pPr>
        <w:widowControl w:val="0"/>
        <w:numPr>
          <w:ilvl w:val="0"/>
          <w:numId w:val="27"/>
        </w:numPr>
        <w:tabs>
          <w:tab w:val="left" w:pos="1065"/>
        </w:tabs>
        <w:ind w:firstLine="0"/>
        <w:jc w:val="both"/>
        <w:rPr>
          <w:b w:val="0"/>
          <w:szCs w:val="24"/>
        </w:rPr>
      </w:pPr>
      <w:r w:rsidRPr="002F2C0A">
        <w:rPr>
          <w:b w:val="0"/>
          <w:szCs w:val="24"/>
        </w:rPr>
        <w:t>Polgári Szociális Központ</w:t>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t xml:space="preserve">       </w:t>
      </w:r>
      <w:proofErr w:type="gramStart"/>
      <w:r w:rsidRPr="002F2C0A">
        <w:rPr>
          <w:b w:val="0"/>
          <w:szCs w:val="24"/>
        </w:rPr>
        <w:t>600.000,-</w:t>
      </w:r>
      <w:proofErr w:type="gramEnd"/>
      <w:r w:rsidRPr="002F2C0A">
        <w:rPr>
          <w:b w:val="0"/>
          <w:szCs w:val="24"/>
        </w:rPr>
        <w:t>Ft</w:t>
      </w:r>
    </w:p>
    <w:p w14:paraId="1A76D083" w14:textId="77777777" w:rsidR="002F2C0A" w:rsidRPr="002F2C0A" w:rsidRDefault="002F2C0A" w:rsidP="002F2C0A">
      <w:pPr>
        <w:widowControl w:val="0"/>
        <w:jc w:val="both"/>
        <w:rPr>
          <w:b w:val="0"/>
          <w:szCs w:val="24"/>
        </w:rPr>
      </w:pPr>
    </w:p>
    <w:p w14:paraId="5B29E19E" w14:textId="77777777" w:rsidR="002F2C0A" w:rsidRPr="002F2C0A" w:rsidRDefault="002F2C0A" w:rsidP="002F2C0A">
      <w:pPr>
        <w:widowControl w:val="0"/>
        <w:jc w:val="both"/>
        <w:rPr>
          <w:b w:val="0"/>
          <w:szCs w:val="24"/>
        </w:rPr>
      </w:pPr>
    </w:p>
    <w:p w14:paraId="70C154CB" w14:textId="77777777" w:rsidR="002F2C0A" w:rsidRPr="002F2C0A" w:rsidRDefault="002F2C0A" w:rsidP="002F2C0A">
      <w:pPr>
        <w:pStyle w:val="Szvegtrzs"/>
        <w:keepNext/>
        <w:rPr>
          <w:szCs w:val="24"/>
        </w:rPr>
      </w:pPr>
      <w:r w:rsidRPr="002F2C0A">
        <w:rPr>
          <w:szCs w:val="24"/>
        </w:rPr>
        <w:t xml:space="preserve">Az intézményvezető a pénzintézeti bankszámla forgalmi értesítő kézhezvételét követően haladéktalanul köteles intézkedni a maximalizált összegen felüli pénzkészlet az Önkormányzat költségvetési elszámolási számlájára történő visszautalásáról. </w:t>
      </w:r>
    </w:p>
    <w:p w14:paraId="43DEED40" w14:textId="77777777" w:rsidR="002F2C0A" w:rsidRPr="002F2C0A" w:rsidRDefault="002F2C0A" w:rsidP="002F2C0A">
      <w:pPr>
        <w:widowControl w:val="0"/>
        <w:jc w:val="both"/>
        <w:rPr>
          <w:b w:val="0"/>
          <w:szCs w:val="24"/>
        </w:rPr>
      </w:pPr>
    </w:p>
    <w:p w14:paraId="5A4093AE" w14:textId="77777777" w:rsidR="002F2C0A" w:rsidRPr="002F2C0A" w:rsidRDefault="002F2C0A" w:rsidP="002F2C0A">
      <w:pPr>
        <w:widowControl w:val="0"/>
        <w:jc w:val="both"/>
        <w:rPr>
          <w:b w:val="0"/>
          <w:szCs w:val="24"/>
        </w:rPr>
      </w:pPr>
      <w:r w:rsidRPr="002F2C0A">
        <w:rPr>
          <w:b w:val="0"/>
          <w:szCs w:val="24"/>
        </w:rPr>
        <w:t xml:space="preserve">A települési önkormányzat költségvetési szervei e rendelet kihirdetése napján hatályos pénzkezelési szabályzatukban meghatározott házipénztár maximális pénzkészletét a felügyeleti szerv előzetes engedélye nélkül nem módosíthatják. </w:t>
      </w:r>
    </w:p>
    <w:p w14:paraId="7A6E5578" w14:textId="77777777" w:rsidR="002F2C0A" w:rsidRPr="002F2C0A" w:rsidRDefault="002F2C0A" w:rsidP="002F2C0A">
      <w:pPr>
        <w:widowControl w:val="0"/>
        <w:jc w:val="both"/>
        <w:rPr>
          <w:b w:val="0"/>
          <w:szCs w:val="24"/>
        </w:rPr>
      </w:pPr>
    </w:p>
    <w:p w14:paraId="75D1E5EF" w14:textId="77777777" w:rsidR="002F2C0A" w:rsidRPr="002F2C0A" w:rsidRDefault="002F2C0A" w:rsidP="002F2C0A">
      <w:pPr>
        <w:widowControl w:val="0"/>
        <w:jc w:val="both"/>
        <w:rPr>
          <w:b w:val="0"/>
          <w:szCs w:val="24"/>
        </w:rPr>
      </w:pPr>
      <w:r w:rsidRPr="002F2C0A">
        <w:rPr>
          <w:b w:val="0"/>
          <w:szCs w:val="24"/>
        </w:rPr>
        <w:t>(5)</w:t>
      </w:r>
      <w:r w:rsidRPr="002F2C0A">
        <w:rPr>
          <w:b w:val="0"/>
          <w:szCs w:val="24"/>
        </w:rPr>
        <w:tab/>
      </w:r>
      <w:r w:rsidRPr="002F2C0A">
        <w:rPr>
          <w:b w:val="0"/>
          <w:spacing w:val="-6"/>
          <w:szCs w:val="24"/>
        </w:rPr>
        <w:t>Az előirányzat felhasználási ütemtervtől eltérni nem lehet. Ez alól kivételt képeznek a beruházások és a felújítások</w:t>
      </w:r>
      <w:r w:rsidRPr="002F2C0A">
        <w:rPr>
          <w:b w:val="0"/>
          <w:szCs w:val="24"/>
        </w:rPr>
        <w:t>.</w:t>
      </w:r>
    </w:p>
    <w:p w14:paraId="106F0015" w14:textId="77777777" w:rsidR="002F2C0A" w:rsidRPr="002F2C0A" w:rsidRDefault="002F2C0A" w:rsidP="002F2C0A">
      <w:pPr>
        <w:widowControl w:val="0"/>
        <w:jc w:val="both"/>
        <w:rPr>
          <w:b w:val="0"/>
          <w:szCs w:val="24"/>
        </w:rPr>
      </w:pPr>
    </w:p>
    <w:p w14:paraId="0D62DBA8" w14:textId="77777777" w:rsidR="002F2C0A" w:rsidRPr="002F2C0A" w:rsidRDefault="002F2C0A" w:rsidP="002F2C0A">
      <w:pPr>
        <w:widowControl w:val="0"/>
        <w:jc w:val="both"/>
        <w:rPr>
          <w:b w:val="0"/>
          <w:szCs w:val="24"/>
        </w:rPr>
      </w:pPr>
      <w:r w:rsidRPr="002F2C0A">
        <w:rPr>
          <w:b w:val="0"/>
          <w:szCs w:val="24"/>
        </w:rPr>
        <w:t xml:space="preserve">(6) </w:t>
      </w:r>
      <w:r w:rsidRPr="002F2C0A">
        <w:rPr>
          <w:b w:val="0"/>
          <w:szCs w:val="24"/>
        </w:rPr>
        <w:tab/>
        <w:t xml:space="preserve">Amennyiben az éves előirányzat felhasználási ütemtervhez igazodóan likviditási problémák merülnek fel a költségvetési szervnél, úgy annak módosítására irányuló kérelmét a jegyzőnek benyújtja. A jegyző a felülvizsgálatot követően jóváhagyja a jogos igényeket. A jóváhagyást követő 30 napon belül a költségvetési szerv elkészíti a módosított előirányzat felhasználási ütemtervet. </w:t>
      </w:r>
    </w:p>
    <w:p w14:paraId="24916E16" w14:textId="77777777" w:rsidR="002F2C0A" w:rsidRPr="002F2C0A" w:rsidRDefault="002F2C0A" w:rsidP="002F2C0A">
      <w:pPr>
        <w:widowControl w:val="0"/>
        <w:jc w:val="both"/>
        <w:rPr>
          <w:b w:val="0"/>
          <w:szCs w:val="24"/>
        </w:rPr>
      </w:pPr>
    </w:p>
    <w:p w14:paraId="7A39025A" w14:textId="77777777" w:rsidR="002F2C0A" w:rsidRPr="002F2C0A" w:rsidRDefault="002F2C0A" w:rsidP="002F2C0A">
      <w:pPr>
        <w:widowControl w:val="0"/>
        <w:jc w:val="both"/>
        <w:rPr>
          <w:b w:val="0"/>
          <w:szCs w:val="24"/>
        </w:rPr>
      </w:pPr>
      <w:r w:rsidRPr="002F2C0A">
        <w:rPr>
          <w:b w:val="0"/>
          <w:szCs w:val="24"/>
        </w:rPr>
        <w:t>(7)</w:t>
      </w:r>
      <w:r w:rsidRPr="002F2C0A">
        <w:rPr>
          <w:b w:val="0"/>
          <w:szCs w:val="24"/>
        </w:rPr>
        <w:tab/>
        <w:t xml:space="preserve">A Képviselő-testület a társadalmi szervezetek és vállalkozások támogatását, amennyiben a támogatás összege a 450.000 Ft-ot meghaladja, havi ütemezésben (1/12-enként) biztosítja. A </w:t>
      </w:r>
      <w:proofErr w:type="gramStart"/>
      <w:r w:rsidRPr="002F2C0A">
        <w:rPr>
          <w:b w:val="0"/>
          <w:szCs w:val="24"/>
        </w:rPr>
        <w:t>450.000,-</w:t>
      </w:r>
      <w:proofErr w:type="gramEnd"/>
      <w:r w:rsidRPr="002F2C0A">
        <w:rPr>
          <w:b w:val="0"/>
          <w:szCs w:val="24"/>
        </w:rPr>
        <w:t xml:space="preserve">Ft alatti támogatásokat egy összegben az igénylésnek megfelelően biztosítja a Képviselő-testület. </w:t>
      </w:r>
    </w:p>
    <w:p w14:paraId="781C3805" w14:textId="77777777" w:rsidR="002F2C0A" w:rsidRPr="002F2C0A" w:rsidRDefault="002F2C0A" w:rsidP="002F2C0A">
      <w:pPr>
        <w:widowControl w:val="0"/>
        <w:jc w:val="both"/>
        <w:rPr>
          <w:b w:val="0"/>
          <w:szCs w:val="24"/>
        </w:rPr>
      </w:pPr>
    </w:p>
    <w:p w14:paraId="6D9E056F"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624369A2" w14:textId="77777777" w:rsidR="002F2C0A" w:rsidRPr="002F2C0A" w:rsidRDefault="002F2C0A" w:rsidP="002F2C0A">
      <w:pPr>
        <w:widowControl w:val="0"/>
        <w:rPr>
          <w:b w:val="0"/>
          <w:szCs w:val="24"/>
          <w:u w:val="single"/>
        </w:rPr>
      </w:pPr>
    </w:p>
    <w:p w14:paraId="4F3864DC" w14:textId="77777777" w:rsidR="002F2C0A" w:rsidRPr="002F2C0A" w:rsidRDefault="002F2C0A" w:rsidP="002F2C0A">
      <w:pPr>
        <w:pStyle w:val="BodyText2"/>
        <w:rPr>
          <w:i w:val="0"/>
          <w:sz w:val="24"/>
          <w:szCs w:val="24"/>
        </w:rPr>
      </w:pPr>
      <w:r w:rsidRPr="002F2C0A">
        <w:rPr>
          <w:i w:val="0"/>
          <w:sz w:val="24"/>
          <w:szCs w:val="24"/>
        </w:rPr>
        <w:t>(1)</w:t>
      </w:r>
      <w:r w:rsidRPr="002F2C0A">
        <w:rPr>
          <w:i w:val="0"/>
          <w:sz w:val="24"/>
          <w:szCs w:val="24"/>
        </w:rPr>
        <w:tab/>
        <w:t xml:space="preserve">A </w:t>
      </w:r>
      <w:proofErr w:type="gramStart"/>
      <w:r w:rsidRPr="002F2C0A">
        <w:rPr>
          <w:i w:val="0"/>
          <w:sz w:val="24"/>
          <w:szCs w:val="24"/>
        </w:rPr>
        <w:t>non-profit</w:t>
      </w:r>
      <w:proofErr w:type="gramEnd"/>
      <w:r w:rsidRPr="002F2C0A">
        <w:rPr>
          <w:i w:val="0"/>
          <w:sz w:val="24"/>
          <w:szCs w:val="24"/>
        </w:rPr>
        <w:t xml:space="preserve"> szervezetek és sportszervezetek a költségvetési évben pályázat útján igényelhetnek támogatást. Az e célra elkülönített tartalékkereten belüli támogatás összegéről, a benyújtott támogatási igények alapján a Képviselő-testület Humánfeladatok és ügyrendi bizottsága dönt. Az önkormányzat által támogatott </w:t>
      </w:r>
      <w:proofErr w:type="gramStart"/>
      <w:r w:rsidRPr="002F2C0A">
        <w:rPr>
          <w:i w:val="0"/>
          <w:sz w:val="24"/>
          <w:szCs w:val="24"/>
        </w:rPr>
        <w:t>non-profit</w:t>
      </w:r>
      <w:proofErr w:type="gramEnd"/>
      <w:r w:rsidRPr="002F2C0A">
        <w:rPr>
          <w:i w:val="0"/>
          <w:sz w:val="24"/>
          <w:szCs w:val="24"/>
        </w:rPr>
        <w:t xml:space="preserve"> szervezetek és sportszervezetek évente egy alkalommal kötelesek az önkormányzati támogatás összegével elszámolni Polgár Város Önkormányzatának.</w:t>
      </w:r>
    </w:p>
    <w:p w14:paraId="4182332C" w14:textId="77777777" w:rsidR="002F2C0A" w:rsidRPr="002F2C0A" w:rsidRDefault="002F2C0A" w:rsidP="002F2C0A">
      <w:pPr>
        <w:pStyle w:val="BodyText2"/>
        <w:rPr>
          <w:i w:val="0"/>
          <w:sz w:val="24"/>
          <w:szCs w:val="24"/>
        </w:rPr>
      </w:pPr>
    </w:p>
    <w:p w14:paraId="3AF2045D" w14:textId="77777777" w:rsidR="002F2C0A" w:rsidRPr="002F2C0A" w:rsidRDefault="002F2C0A" w:rsidP="002F2C0A">
      <w:pPr>
        <w:pStyle w:val="Szvegtrzs"/>
        <w:rPr>
          <w:szCs w:val="24"/>
        </w:rPr>
      </w:pPr>
      <w:r w:rsidRPr="002F2C0A">
        <w:rPr>
          <w:szCs w:val="24"/>
        </w:rPr>
        <w:lastRenderedPageBreak/>
        <w:t>(2)</w:t>
      </w:r>
      <w:r w:rsidRPr="002F2C0A">
        <w:rPr>
          <w:szCs w:val="24"/>
        </w:rPr>
        <w:tab/>
        <w:t xml:space="preserve">Az (1) bekezdésben foglalt elszámolási kötelezettség elmulasztása esetén a </w:t>
      </w:r>
      <w:proofErr w:type="gramStart"/>
      <w:r w:rsidRPr="002F2C0A">
        <w:rPr>
          <w:szCs w:val="24"/>
        </w:rPr>
        <w:t>non-profit</w:t>
      </w:r>
      <w:proofErr w:type="gramEnd"/>
      <w:r w:rsidRPr="002F2C0A">
        <w:rPr>
          <w:szCs w:val="24"/>
        </w:rPr>
        <w:t xml:space="preserve"> szervezetek és sportszervezetek támogatását fel kell függeszteni.</w:t>
      </w:r>
    </w:p>
    <w:p w14:paraId="719E3468" w14:textId="77777777" w:rsidR="002F2C0A" w:rsidRPr="002F2C0A" w:rsidRDefault="002F2C0A" w:rsidP="002F2C0A">
      <w:pPr>
        <w:pStyle w:val="Szvegtrzs"/>
        <w:rPr>
          <w:szCs w:val="24"/>
        </w:rPr>
      </w:pPr>
    </w:p>
    <w:p w14:paraId="5D4D64B4" w14:textId="77777777" w:rsidR="002F2C0A" w:rsidRPr="002F2C0A" w:rsidRDefault="002F2C0A" w:rsidP="002F2C0A">
      <w:pPr>
        <w:pStyle w:val="Szvegtrzs"/>
        <w:rPr>
          <w:szCs w:val="24"/>
        </w:rPr>
      </w:pPr>
    </w:p>
    <w:p w14:paraId="7D1D2F05"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63A1C6A7" w14:textId="77777777" w:rsidR="002F2C0A" w:rsidRPr="002F2C0A" w:rsidRDefault="002F2C0A" w:rsidP="002F2C0A">
      <w:pPr>
        <w:widowControl w:val="0"/>
        <w:ind w:left="720"/>
        <w:rPr>
          <w:b w:val="0"/>
          <w:szCs w:val="24"/>
        </w:rPr>
      </w:pPr>
    </w:p>
    <w:p w14:paraId="504EEDFA" w14:textId="77777777" w:rsidR="002F2C0A" w:rsidRPr="002F2C0A" w:rsidRDefault="002F2C0A" w:rsidP="002F2C0A">
      <w:pPr>
        <w:widowControl w:val="0"/>
        <w:jc w:val="both"/>
        <w:rPr>
          <w:b w:val="0"/>
          <w:szCs w:val="24"/>
        </w:rPr>
      </w:pPr>
      <w:r w:rsidRPr="002F2C0A">
        <w:rPr>
          <w:b w:val="0"/>
          <w:szCs w:val="24"/>
        </w:rPr>
        <w:t>A közszolgálati tisztviselőkről szóló 2011. évi CXCIX. törvény 225/H. § (1) bekezdésben biztosított jogkörben a Képviselő-testület a polgármester számára az eredményesen végzett munkája értékelésére a polgármesteri illetmény három</w:t>
      </w:r>
      <w:r w:rsidR="00B00F28">
        <w:rPr>
          <w:b w:val="0"/>
          <w:szCs w:val="24"/>
        </w:rPr>
        <w:t>h</w:t>
      </w:r>
      <w:r w:rsidRPr="002F2C0A">
        <w:rPr>
          <w:b w:val="0"/>
          <w:szCs w:val="24"/>
        </w:rPr>
        <w:t xml:space="preserve">avi összegének megfelelő jutalom fedezetét biztosítja. </w:t>
      </w:r>
    </w:p>
    <w:p w14:paraId="7F0C6C94" w14:textId="77777777" w:rsidR="002F2C0A" w:rsidRPr="002F2C0A" w:rsidRDefault="002F2C0A" w:rsidP="002F2C0A">
      <w:pPr>
        <w:widowControl w:val="0"/>
        <w:rPr>
          <w:b w:val="0"/>
          <w:color w:val="C00000"/>
          <w:szCs w:val="24"/>
        </w:rPr>
      </w:pPr>
    </w:p>
    <w:p w14:paraId="1AAE6506" w14:textId="77777777" w:rsidR="002F2C0A" w:rsidRPr="002F2C0A" w:rsidRDefault="002F2C0A" w:rsidP="002F2C0A">
      <w:pPr>
        <w:widowControl w:val="0"/>
        <w:rPr>
          <w:b w:val="0"/>
          <w:color w:val="C00000"/>
          <w:szCs w:val="24"/>
        </w:rPr>
      </w:pPr>
    </w:p>
    <w:p w14:paraId="2F666961"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06E56BAF" w14:textId="77777777" w:rsidR="002F2C0A" w:rsidRPr="002F2C0A" w:rsidRDefault="002F2C0A" w:rsidP="002F2C0A">
      <w:pPr>
        <w:widowControl w:val="0"/>
        <w:rPr>
          <w:b w:val="0"/>
          <w:szCs w:val="24"/>
        </w:rPr>
      </w:pPr>
    </w:p>
    <w:p w14:paraId="2A60C9F4" w14:textId="77777777" w:rsidR="002F2C0A" w:rsidRPr="002F2C0A" w:rsidRDefault="002F2C0A" w:rsidP="002F2C0A">
      <w:pPr>
        <w:widowControl w:val="0"/>
        <w:jc w:val="both"/>
        <w:rPr>
          <w:b w:val="0"/>
          <w:szCs w:val="24"/>
        </w:rPr>
      </w:pPr>
      <w:r w:rsidRPr="002F2C0A">
        <w:rPr>
          <w:b w:val="0"/>
          <w:szCs w:val="24"/>
        </w:rPr>
        <w:t xml:space="preserve">A költségvetési szerveknél a jutalmazásra fordítható és kifizethető összeg nem haladhatja meg a foglalkoztatottak személyi juttatásai előirányzatának 10 %-át. Ennek fedezetére a személyi juttatások évközi </w:t>
      </w:r>
      <w:r w:rsidR="001E122C">
        <w:rPr>
          <w:b w:val="0"/>
          <w:szCs w:val="24"/>
        </w:rPr>
        <w:t>megtakarítása forrás szolgálhat, ennek felhasználása a fenntartó engedélyével történhet.</w:t>
      </w:r>
    </w:p>
    <w:p w14:paraId="5E306404" w14:textId="77777777" w:rsidR="002F2C0A" w:rsidRPr="002F2C0A" w:rsidRDefault="002F2C0A" w:rsidP="002F2C0A">
      <w:pPr>
        <w:widowControl w:val="0"/>
        <w:jc w:val="both"/>
        <w:rPr>
          <w:b w:val="0"/>
          <w:szCs w:val="24"/>
        </w:rPr>
      </w:pPr>
    </w:p>
    <w:p w14:paraId="0179C725" w14:textId="77777777" w:rsidR="002F2C0A" w:rsidRPr="0053556F" w:rsidRDefault="002F2C0A" w:rsidP="002F2C0A">
      <w:pPr>
        <w:widowControl w:val="0"/>
        <w:numPr>
          <w:ilvl w:val="0"/>
          <w:numId w:val="20"/>
        </w:numPr>
        <w:jc w:val="center"/>
        <w:rPr>
          <w:b w:val="0"/>
          <w:szCs w:val="24"/>
        </w:rPr>
      </w:pPr>
      <w:r w:rsidRPr="0053556F">
        <w:rPr>
          <w:b w:val="0"/>
          <w:szCs w:val="24"/>
        </w:rPr>
        <w:t>§</w:t>
      </w:r>
    </w:p>
    <w:p w14:paraId="37D99A2D" w14:textId="77777777" w:rsidR="002F2C0A" w:rsidRPr="0053556F" w:rsidRDefault="002F2C0A" w:rsidP="002F2C0A">
      <w:pPr>
        <w:widowControl w:val="0"/>
        <w:jc w:val="both"/>
        <w:rPr>
          <w:b w:val="0"/>
          <w:szCs w:val="24"/>
        </w:rPr>
      </w:pPr>
    </w:p>
    <w:p w14:paraId="31FC91FB" w14:textId="77777777" w:rsidR="0022544B" w:rsidRPr="0053556F" w:rsidRDefault="0014030A" w:rsidP="0053556F">
      <w:pPr>
        <w:widowControl w:val="0"/>
        <w:numPr>
          <w:ilvl w:val="0"/>
          <w:numId w:val="28"/>
        </w:numPr>
        <w:tabs>
          <w:tab w:val="num" w:pos="0"/>
        </w:tabs>
        <w:ind w:left="0" w:firstLine="0"/>
        <w:jc w:val="both"/>
        <w:rPr>
          <w:b w:val="0"/>
          <w:szCs w:val="24"/>
        </w:rPr>
      </w:pPr>
      <w:r>
        <w:rPr>
          <w:b w:val="0"/>
          <w:szCs w:val="24"/>
        </w:rPr>
        <w:t xml:space="preserve">Magyarország </w:t>
      </w:r>
      <w:r w:rsidR="00DB7C89">
        <w:rPr>
          <w:b w:val="0"/>
          <w:szCs w:val="24"/>
        </w:rPr>
        <w:t>2021.</w:t>
      </w:r>
      <w:r w:rsidR="00716870" w:rsidRPr="0053556F">
        <w:rPr>
          <w:b w:val="0"/>
          <w:szCs w:val="24"/>
        </w:rPr>
        <w:t xml:space="preserve"> évi közp</w:t>
      </w:r>
      <w:r>
        <w:rPr>
          <w:b w:val="0"/>
          <w:szCs w:val="24"/>
        </w:rPr>
        <w:t xml:space="preserve">onti költségvetéséről szóló </w:t>
      </w:r>
      <w:r w:rsidR="00611868" w:rsidRPr="00611868">
        <w:rPr>
          <w:b w:val="0"/>
          <w:szCs w:val="24"/>
        </w:rPr>
        <w:t xml:space="preserve">2020. évi </w:t>
      </w:r>
      <w:r w:rsidRPr="00611868">
        <w:rPr>
          <w:b w:val="0"/>
          <w:szCs w:val="24"/>
        </w:rPr>
        <w:t>X</w:t>
      </w:r>
      <w:r w:rsidR="00611868" w:rsidRPr="00611868">
        <w:rPr>
          <w:b w:val="0"/>
          <w:szCs w:val="24"/>
        </w:rPr>
        <w:t>C</w:t>
      </w:r>
      <w:r w:rsidR="00716870" w:rsidRPr="00611868">
        <w:rPr>
          <w:b w:val="0"/>
          <w:szCs w:val="24"/>
        </w:rPr>
        <w:t>.</w:t>
      </w:r>
      <w:r w:rsidRPr="00611868">
        <w:rPr>
          <w:b w:val="0"/>
          <w:szCs w:val="24"/>
        </w:rPr>
        <w:t xml:space="preserve"> törvény</w:t>
      </w:r>
      <w:r w:rsidR="00611868">
        <w:rPr>
          <w:b w:val="0"/>
          <w:szCs w:val="24"/>
        </w:rPr>
        <w:t xml:space="preserve"> 61</w:t>
      </w:r>
      <w:r w:rsidR="00716870" w:rsidRPr="0053556F">
        <w:rPr>
          <w:b w:val="0"/>
          <w:szCs w:val="24"/>
        </w:rPr>
        <w:t xml:space="preserve">. § (6) bekezdése </w:t>
      </w:r>
      <w:r w:rsidR="0053556F" w:rsidRPr="0053556F">
        <w:rPr>
          <w:b w:val="0"/>
          <w:szCs w:val="24"/>
        </w:rPr>
        <w:t xml:space="preserve">által adott felhatalmazás </w:t>
      </w:r>
      <w:r w:rsidR="0053556F">
        <w:rPr>
          <w:b w:val="0"/>
          <w:szCs w:val="24"/>
        </w:rPr>
        <w:t>alapján</w:t>
      </w:r>
      <w:r w:rsidR="0053556F" w:rsidRPr="0053556F">
        <w:rPr>
          <w:b w:val="0"/>
          <w:szCs w:val="24"/>
        </w:rPr>
        <w:t xml:space="preserve"> a Képviselő-testület a közszolgálati tisztviselők ille</w:t>
      </w:r>
      <w:r>
        <w:rPr>
          <w:b w:val="0"/>
          <w:szCs w:val="24"/>
        </w:rPr>
        <w:t xml:space="preserve">tményalapját </w:t>
      </w:r>
      <w:r w:rsidR="00DB7C89">
        <w:rPr>
          <w:b w:val="0"/>
          <w:szCs w:val="24"/>
        </w:rPr>
        <w:t>2021.</w:t>
      </w:r>
      <w:r w:rsidR="0053556F">
        <w:rPr>
          <w:b w:val="0"/>
          <w:szCs w:val="24"/>
        </w:rPr>
        <w:t xml:space="preserve"> évben 50.150</w:t>
      </w:r>
      <w:r w:rsidR="0053556F" w:rsidRPr="0053556F">
        <w:rPr>
          <w:b w:val="0"/>
          <w:szCs w:val="24"/>
        </w:rPr>
        <w:t xml:space="preserve"> forint összegben állapítja meg. </w:t>
      </w:r>
    </w:p>
    <w:p w14:paraId="41792320" w14:textId="77777777" w:rsidR="0053556F" w:rsidRPr="0053556F" w:rsidRDefault="0053556F" w:rsidP="0053556F">
      <w:pPr>
        <w:widowControl w:val="0"/>
        <w:jc w:val="both"/>
        <w:rPr>
          <w:b w:val="0"/>
          <w:color w:val="FF0000"/>
          <w:szCs w:val="24"/>
        </w:rPr>
      </w:pPr>
    </w:p>
    <w:p w14:paraId="5F454D67" w14:textId="77777777" w:rsidR="0022544B" w:rsidRPr="0053556F" w:rsidRDefault="0022544B" w:rsidP="0022544B">
      <w:pPr>
        <w:widowControl w:val="0"/>
        <w:numPr>
          <w:ilvl w:val="0"/>
          <w:numId w:val="28"/>
        </w:numPr>
        <w:tabs>
          <w:tab w:val="num" w:pos="0"/>
        </w:tabs>
        <w:ind w:left="0" w:firstLine="0"/>
        <w:jc w:val="both"/>
        <w:rPr>
          <w:b w:val="0"/>
          <w:szCs w:val="24"/>
        </w:rPr>
      </w:pPr>
      <w:r w:rsidRPr="0053556F">
        <w:rPr>
          <w:b w:val="0"/>
          <w:szCs w:val="24"/>
        </w:rPr>
        <w:t xml:space="preserve">A közszolgálati tisztviselőkről szóló 2011. évi CXCIX. törvény 234. § (3) bek. c) pontja alapján az önkormányzatnál foglalkoztatott valamennyi felsőfokú iskolai végzettségű köztisztviselőnek a tárgyévre illetménykiegészítést állapít meg a Képviselő-testület, amelynek mértéke a köztisztviselő alapilletményének 10 %-a. </w:t>
      </w:r>
    </w:p>
    <w:p w14:paraId="00B74CE7" w14:textId="77777777" w:rsidR="002F2C0A" w:rsidRPr="0053556F" w:rsidRDefault="002F2C0A" w:rsidP="002F2C0A">
      <w:pPr>
        <w:widowControl w:val="0"/>
        <w:jc w:val="both"/>
        <w:rPr>
          <w:b w:val="0"/>
          <w:color w:val="FF0000"/>
          <w:szCs w:val="24"/>
        </w:rPr>
      </w:pPr>
    </w:p>
    <w:p w14:paraId="130DDD4A" w14:textId="77777777" w:rsidR="002F2C0A" w:rsidRDefault="002F2C0A" w:rsidP="002F2C0A">
      <w:pPr>
        <w:widowControl w:val="0"/>
        <w:numPr>
          <w:ilvl w:val="0"/>
          <w:numId w:val="28"/>
        </w:numPr>
        <w:tabs>
          <w:tab w:val="num" w:pos="0"/>
        </w:tabs>
        <w:ind w:left="0" w:firstLine="0"/>
        <w:jc w:val="both"/>
        <w:rPr>
          <w:b w:val="0"/>
          <w:szCs w:val="24"/>
        </w:rPr>
      </w:pPr>
      <w:r w:rsidRPr="00454F4F">
        <w:rPr>
          <w:b w:val="0"/>
          <w:szCs w:val="24"/>
        </w:rPr>
        <w:t xml:space="preserve">A </w:t>
      </w:r>
      <w:r w:rsidR="0053556F" w:rsidRPr="00454F4F">
        <w:rPr>
          <w:b w:val="0"/>
          <w:szCs w:val="24"/>
        </w:rPr>
        <w:t>Polgármesteri Hivatal Közszolgálati Szabályzatában meghatározott munkakörökben az</w:t>
      </w:r>
      <w:r w:rsidRPr="00454F4F">
        <w:rPr>
          <w:b w:val="0"/>
          <w:szCs w:val="24"/>
        </w:rPr>
        <w:t xml:space="preserve"> önkormányzatnál foglalkoztatott valamennyi </w:t>
      </w:r>
      <w:r w:rsidR="0006043C" w:rsidRPr="00454F4F">
        <w:rPr>
          <w:b w:val="0"/>
          <w:szCs w:val="24"/>
        </w:rPr>
        <w:t xml:space="preserve">érettségi végzettségű </w:t>
      </w:r>
      <w:r w:rsidRPr="00454F4F">
        <w:rPr>
          <w:b w:val="0"/>
          <w:szCs w:val="24"/>
        </w:rPr>
        <w:t xml:space="preserve">köztisztviselőnek </w:t>
      </w:r>
      <w:r w:rsidR="003528D7">
        <w:rPr>
          <w:b w:val="0"/>
          <w:szCs w:val="24"/>
        </w:rPr>
        <w:t xml:space="preserve">a tárgyévre </w:t>
      </w:r>
      <w:r w:rsidR="0053556F" w:rsidRPr="00454F4F">
        <w:rPr>
          <w:b w:val="0"/>
          <w:szCs w:val="24"/>
        </w:rPr>
        <w:t>munkaköri pótlékot állapít meg a</w:t>
      </w:r>
      <w:r w:rsidRPr="00454F4F">
        <w:rPr>
          <w:b w:val="0"/>
          <w:szCs w:val="24"/>
        </w:rPr>
        <w:t xml:space="preserve"> Képviselő-testület, amelynek mértéke a kö</w:t>
      </w:r>
      <w:r w:rsidR="00454F4F" w:rsidRPr="00454F4F">
        <w:rPr>
          <w:b w:val="0"/>
          <w:szCs w:val="24"/>
        </w:rPr>
        <w:t>ztisztviselő alapilletményének 1</w:t>
      </w:r>
      <w:r w:rsidRPr="00454F4F">
        <w:rPr>
          <w:b w:val="0"/>
          <w:szCs w:val="24"/>
        </w:rPr>
        <w:t xml:space="preserve">0 %-a. </w:t>
      </w:r>
    </w:p>
    <w:p w14:paraId="15EF092C" w14:textId="77777777" w:rsidR="00454F4F" w:rsidRDefault="00454F4F" w:rsidP="00454F4F">
      <w:pPr>
        <w:pStyle w:val="Listaszerbekezds"/>
        <w:rPr>
          <w:b/>
        </w:rPr>
      </w:pPr>
    </w:p>
    <w:p w14:paraId="0E3F9F30" w14:textId="77777777" w:rsidR="00454F4F" w:rsidRPr="00454F4F" w:rsidRDefault="00454F4F" w:rsidP="00454F4F">
      <w:pPr>
        <w:widowControl w:val="0"/>
        <w:numPr>
          <w:ilvl w:val="0"/>
          <w:numId w:val="28"/>
        </w:numPr>
        <w:tabs>
          <w:tab w:val="num" w:pos="0"/>
        </w:tabs>
        <w:ind w:left="0" w:firstLine="0"/>
        <w:jc w:val="both"/>
        <w:rPr>
          <w:b w:val="0"/>
          <w:szCs w:val="24"/>
        </w:rPr>
      </w:pPr>
      <w:r w:rsidRPr="00454F4F">
        <w:rPr>
          <w:b w:val="0"/>
          <w:szCs w:val="24"/>
        </w:rPr>
        <w:t>A Polgármesteri Hivatal Közszolgálati Szabályzatában meghatározott munkakörökben az önkormányzatnál foglalkoztatott k</w:t>
      </w:r>
      <w:r w:rsidR="00E32CAF">
        <w:rPr>
          <w:b w:val="0"/>
          <w:szCs w:val="24"/>
        </w:rPr>
        <w:t xml:space="preserve">öztisztviselőnek a tárgyévre </w:t>
      </w:r>
      <w:r>
        <w:rPr>
          <w:b w:val="0"/>
          <w:szCs w:val="24"/>
        </w:rPr>
        <w:t xml:space="preserve">a </w:t>
      </w:r>
      <w:r w:rsidR="00743B28">
        <w:rPr>
          <w:b w:val="0"/>
          <w:szCs w:val="24"/>
        </w:rPr>
        <w:t xml:space="preserve">besorolásánál figyelembe vett iskolai végzettségénél magasabb színtű szakképesítés esetén </w:t>
      </w:r>
      <w:r>
        <w:rPr>
          <w:b w:val="0"/>
          <w:szCs w:val="24"/>
        </w:rPr>
        <w:t xml:space="preserve">képzettségi </w:t>
      </w:r>
      <w:r w:rsidRPr="00454F4F">
        <w:rPr>
          <w:b w:val="0"/>
          <w:szCs w:val="24"/>
        </w:rPr>
        <w:t>pótlékot állapít meg a Képviselő-testület, amelynek mértéke a kö</w:t>
      </w:r>
      <w:r>
        <w:rPr>
          <w:b w:val="0"/>
          <w:szCs w:val="24"/>
        </w:rPr>
        <w:t>ztisztviselő</w:t>
      </w:r>
      <w:r w:rsidR="004D2B62">
        <w:rPr>
          <w:b w:val="0"/>
          <w:szCs w:val="24"/>
        </w:rPr>
        <w:t>i</w:t>
      </w:r>
      <w:r>
        <w:rPr>
          <w:b w:val="0"/>
          <w:szCs w:val="24"/>
        </w:rPr>
        <w:t xml:space="preserve"> </w:t>
      </w:r>
      <w:r w:rsidR="004D2B62">
        <w:rPr>
          <w:b w:val="0"/>
          <w:szCs w:val="24"/>
        </w:rPr>
        <w:t>illetményalap</w:t>
      </w:r>
      <w:r>
        <w:rPr>
          <w:b w:val="0"/>
          <w:szCs w:val="24"/>
        </w:rPr>
        <w:t xml:space="preserve"> 4</w:t>
      </w:r>
      <w:r w:rsidRPr="00454F4F">
        <w:rPr>
          <w:b w:val="0"/>
          <w:szCs w:val="24"/>
        </w:rPr>
        <w:t xml:space="preserve">0 %-a. </w:t>
      </w:r>
    </w:p>
    <w:p w14:paraId="39CAA721" w14:textId="77777777" w:rsidR="002F2C0A" w:rsidRDefault="002F2C0A" w:rsidP="002F2C0A">
      <w:pPr>
        <w:widowControl w:val="0"/>
        <w:rPr>
          <w:b w:val="0"/>
          <w:color w:val="FF0000"/>
          <w:szCs w:val="24"/>
        </w:rPr>
      </w:pPr>
    </w:p>
    <w:p w14:paraId="2E7A5F0A" w14:textId="77777777" w:rsidR="009E246E" w:rsidRDefault="009E246E" w:rsidP="002F2C0A">
      <w:pPr>
        <w:widowControl w:val="0"/>
        <w:rPr>
          <w:b w:val="0"/>
          <w:color w:val="FF0000"/>
          <w:szCs w:val="24"/>
        </w:rPr>
      </w:pPr>
    </w:p>
    <w:p w14:paraId="279CCDB6"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458C991B" w14:textId="77777777" w:rsidR="002F2C0A" w:rsidRPr="002F2C0A" w:rsidRDefault="002F2C0A" w:rsidP="002F2C0A">
      <w:pPr>
        <w:pStyle w:val="llb"/>
        <w:widowControl w:val="0"/>
        <w:tabs>
          <w:tab w:val="left" w:pos="708"/>
        </w:tabs>
        <w:rPr>
          <w:b w:val="0"/>
          <w:szCs w:val="24"/>
        </w:rPr>
      </w:pPr>
    </w:p>
    <w:p w14:paraId="3DDA806B" w14:textId="77777777" w:rsidR="002F2C0A" w:rsidRPr="002F2C0A" w:rsidRDefault="002F2C0A" w:rsidP="002F2C0A">
      <w:pPr>
        <w:pStyle w:val="Szvegtrzs"/>
        <w:rPr>
          <w:szCs w:val="24"/>
        </w:rPr>
      </w:pPr>
      <w:r w:rsidRPr="002F2C0A">
        <w:rPr>
          <w:szCs w:val="24"/>
        </w:rPr>
        <w:t>(1)</w:t>
      </w:r>
      <w:r w:rsidRPr="002F2C0A">
        <w:rPr>
          <w:szCs w:val="24"/>
        </w:rPr>
        <w:tab/>
        <w:t xml:space="preserve">Az önkormányzat költségvetéséből nyújtott, nem normatív, céljellegű, fejlesztési támogatások kedvezményezettjeinek nevére, a támogatás céljára, összegére, továbbá a támogatási program megvalósítási helyére vonatkozó adatokat Polgár Város Önkormányzatának honlapján közzé kell tenni, legkésőbb a döntés meghozatalát követő 60. napig. </w:t>
      </w:r>
    </w:p>
    <w:p w14:paraId="027D5A06" w14:textId="77777777" w:rsidR="002F2C0A" w:rsidRPr="002F2C0A" w:rsidRDefault="002F2C0A" w:rsidP="002F2C0A">
      <w:pPr>
        <w:widowControl w:val="0"/>
        <w:jc w:val="both"/>
        <w:rPr>
          <w:b w:val="0"/>
          <w:szCs w:val="24"/>
        </w:rPr>
      </w:pPr>
    </w:p>
    <w:p w14:paraId="1DF340CB" w14:textId="77777777" w:rsidR="002F2C0A" w:rsidRPr="002F2C0A" w:rsidRDefault="002F2C0A" w:rsidP="002F2C0A">
      <w:pPr>
        <w:widowControl w:val="0"/>
        <w:jc w:val="both"/>
        <w:rPr>
          <w:b w:val="0"/>
          <w:szCs w:val="24"/>
        </w:rPr>
      </w:pPr>
      <w:r w:rsidRPr="002F2C0A">
        <w:rPr>
          <w:b w:val="0"/>
          <w:szCs w:val="24"/>
        </w:rPr>
        <w:t>(2)</w:t>
      </w:r>
      <w:r w:rsidRPr="002F2C0A">
        <w:rPr>
          <w:b w:val="0"/>
          <w:szCs w:val="24"/>
        </w:rPr>
        <w:tab/>
        <w:t xml:space="preserve">A közzétételre nem kerül sor, ha – az (1) bekezdésben meghatározott határidő előtt – a </w:t>
      </w:r>
      <w:r w:rsidRPr="002F2C0A">
        <w:rPr>
          <w:b w:val="0"/>
          <w:szCs w:val="24"/>
        </w:rPr>
        <w:lastRenderedPageBreak/>
        <w:t xml:space="preserve">támogatást visszavonják, vagy arról a kedvezményezett lemond. </w:t>
      </w:r>
    </w:p>
    <w:p w14:paraId="18097076" w14:textId="77777777" w:rsidR="00B00F28" w:rsidRPr="002F2C0A" w:rsidRDefault="00B00F28" w:rsidP="002F2C0A">
      <w:pPr>
        <w:widowControl w:val="0"/>
        <w:jc w:val="both"/>
        <w:rPr>
          <w:b w:val="0"/>
          <w:szCs w:val="24"/>
        </w:rPr>
      </w:pPr>
    </w:p>
    <w:p w14:paraId="3D2C18A3"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5FBA00C7" w14:textId="77777777" w:rsidR="002F2C0A" w:rsidRPr="002F2C0A" w:rsidRDefault="002F2C0A" w:rsidP="002F2C0A">
      <w:pPr>
        <w:widowControl w:val="0"/>
        <w:jc w:val="center"/>
        <w:rPr>
          <w:b w:val="0"/>
          <w:szCs w:val="24"/>
        </w:rPr>
      </w:pPr>
    </w:p>
    <w:p w14:paraId="7DBCAAC8" w14:textId="77777777" w:rsidR="002F2C0A" w:rsidRPr="002F2C0A" w:rsidRDefault="002F2C0A" w:rsidP="002F2C0A">
      <w:pPr>
        <w:pStyle w:val="BodyText2"/>
        <w:rPr>
          <w:i w:val="0"/>
          <w:sz w:val="24"/>
          <w:szCs w:val="24"/>
        </w:rPr>
      </w:pPr>
      <w:r w:rsidRPr="002F2C0A">
        <w:rPr>
          <w:i w:val="0"/>
          <w:sz w:val="24"/>
          <w:szCs w:val="24"/>
        </w:rPr>
        <w:t>(1)</w:t>
      </w:r>
      <w:r w:rsidRPr="002F2C0A">
        <w:rPr>
          <w:i w:val="0"/>
          <w:sz w:val="24"/>
          <w:szCs w:val="24"/>
        </w:rPr>
        <w:tab/>
        <w:t xml:space="preserve"> Az önkormányzat pénzeszközei felhasználásával, az önkormányzathoz tartozó vagyonnal történő gazdálkodással összefüggő – a nettó ötmillió forintot elérő, vagy azt meghaladó értékű – árubeszerzésre, építési beruházásra, szolgáltatás megrendelésre, vagyonértékesítésre, vagyonhasznosításra, vagyon vagy vagyoni értékű jog átadására, valamint koncesszióba adásra vonatkozó szerződések megnevezését (típusát), tárgyát, a szerződést kötő felek nevét, a szerződés értékét, határozott időre kötött szerződések esetében annak időtartamát, valamint az említett adatok változásait közzé kell tenni a szerződés létrejöttét követő 60 napon belül. A közzétételről az önkormányzati költségvetési szerv nevében szerződést kötő személy gondoskodik. A közzététel módjára a 25.§ (</w:t>
      </w:r>
      <w:proofErr w:type="gramStart"/>
      <w:r w:rsidRPr="002F2C0A">
        <w:rPr>
          <w:i w:val="0"/>
          <w:sz w:val="24"/>
          <w:szCs w:val="24"/>
        </w:rPr>
        <w:t>1)-</w:t>
      </w:r>
      <w:proofErr w:type="gramEnd"/>
      <w:r w:rsidRPr="002F2C0A">
        <w:rPr>
          <w:i w:val="0"/>
          <w:sz w:val="24"/>
          <w:szCs w:val="24"/>
        </w:rPr>
        <w:t>ben foglalt rendelkezések az irányadóak.</w:t>
      </w:r>
    </w:p>
    <w:p w14:paraId="49F0A85A" w14:textId="77777777" w:rsidR="002F2C0A" w:rsidRPr="002F2C0A" w:rsidRDefault="002F2C0A" w:rsidP="002F2C0A">
      <w:pPr>
        <w:pStyle w:val="BodyText2"/>
        <w:rPr>
          <w:i w:val="0"/>
          <w:sz w:val="24"/>
          <w:szCs w:val="24"/>
        </w:rPr>
      </w:pPr>
    </w:p>
    <w:p w14:paraId="30775B8A" w14:textId="77777777" w:rsidR="002F2C0A" w:rsidRDefault="002F2C0A" w:rsidP="002F2C0A">
      <w:pPr>
        <w:pStyle w:val="BodyText2"/>
        <w:rPr>
          <w:i w:val="0"/>
          <w:sz w:val="24"/>
          <w:szCs w:val="24"/>
        </w:rPr>
      </w:pPr>
      <w:r w:rsidRPr="002F2C0A">
        <w:rPr>
          <w:i w:val="0"/>
          <w:sz w:val="24"/>
          <w:szCs w:val="24"/>
        </w:rPr>
        <w:t>(2)</w:t>
      </w:r>
      <w:r w:rsidRPr="002F2C0A">
        <w:rPr>
          <w:i w:val="0"/>
          <w:sz w:val="24"/>
          <w:szCs w:val="24"/>
        </w:rPr>
        <w:tab/>
        <w:t xml:space="preserve">A szerződés értéke alatt a szerződés tárgyáért kikötött – általános forgalmi adó nélkül számított – ellenszolgáltatást kell érteni, ingyenes ügylet esetén pedig a vagyon piaci vagy könyv szerinti értéke közül a magasabb összeget kell figyelembe venni. Az időszakonként visszatérő – egy évnél hosszabb időtartamra kötött – szerződéseknél az érték kiszámításakor az ellenszolgáltatás egy évre számított összegét kell alapul venni. Az egy költségvetési évben ugyanazon szerződő féllel kötött azonos tárgyú szerződések értékét az (1) bekezdés szerinti közzétételi kötelezettség szempontjából egybe kell számítani. </w:t>
      </w:r>
    </w:p>
    <w:p w14:paraId="6DFF849D" w14:textId="77777777" w:rsidR="00B00F28" w:rsidRPr="002F2C0A" w:rsidRDefault="00B00F28" w:rsidP="002F2C0A">
      <w:pPr>
        <w:pStyle w:val="BodyText2"/>
        <w:rPr>
          <w:i w:val="0"/>
          <w:sz w:val="24"/>
          <w:szCs w:val="24"/>
        </w:rPr>
      </w:pPr>
    </w:p>
    <w:p w14:paraId="7E8F5FCF" w14:textId="78C6C174" w:rsidR="002F2C0A" w:rsidRPr="002F2C0A" w:rsidRDefault="00B73E94" w:rsidP="002F2C0A">
      <w:pPr>
        <w:widowControl w:val="0"/>
        <w:jc w:val="center"/>
        <w:rPr>
          <w:b w:val="0"/>
          <w:szCs w:val="24"/>
        </w:rPr>
      </w:pPr>
      <w:r>
        <w:rPr>
          <w:b w:val="0"/>
          <w:szCs w:val="24"/>
        </w:rPr>
        <w:t xml:space="preserve">12. </w:t>
      </w:r>
      <w:r w:rsidR="002F2C0A" w:rsidRPr="002F2C0A">
        <w:rPr>
          <w:b w:val="0"/>
          <w:szCs w:val="24"/>
        </w:rPr>
        <w:t>Az önkormányzati biztos</w:t>
      </w:r>
    </w:p>
    <w:p w14:paraId="5D5B943D" w14:textId="77777777" w:rsidR="002F2C0A" w:rsidRPr="002F2C0A" w:rsidRDefault="002F2C0A" w:rsidP="002F2C0A">
      <w:pPr>
        <w:widowControl w:val="0"/>
        <w:jc w:val="center"/>
        <w:rPr>
          <w:b w:val="0"/>
          <w:szCs w:val="24"/>
        </w:rPr>
      </w:pPr>
    </w:p>
    <w:p w14:paraId="1D52D4BC"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0DB7EB58" w14:textId="77777777" w:rsidR="002F2C0A" w:rsidRPr="002F2C0A" w:rsidRDefault="002F2C0A" w:rsidP="002F2C0A">
      <w:pPr>
        <w:widowControl w:val="0"/>
        <w:jc w:val="both"/>
        <w:rPr>
          <w:b w:val="0"/>
          <w:szCs w:val="24"/>
        </w:rPr>
      </w:pPr>
    </w:p>
    <w:p w14:paraId="63CC478A" w14:textId="77777777" w:rsidR="002F2C0A" w:rsidRPr="002F2C0A" w:rsidRDefault="002F2C0A" w:rsidP="002F2C0A">
      <w:pPr>
        <w:widowControl w:val="0"/>
        <w:jc w:val="both"/>
        <w:rPr>
          <w:b w:val="0"/>
          <w:szCs w:val="24"/>
        </w:rPr>
      </w:pPr>
      <w:r w:rsidRPr="002F2C0A">
        <w:rPr>
          <w:b w:val="0"/>
          <w:szCs w:val="24"/>
        </w:rPr>
        <w:t>(1)</w:t>
      </w:r>
      <w:r w:rsidRPr="002F2C0A">
        <w:rPr>
          <w:b w:val="0"/>
          <w:szCs w:val="24"/>
        </w:rPr>
        <w:tab/>
        <w:t>Amennyiben bármely önállóan gazdálkodó költségvetési szervnél a költségvetési szerv által elismert tartozásállomány az - e rendeletben meghatározott - havi időarányos finanszírozás összegének 10%-át meghaladja, illetőleg a fizetéshalasztás a 30 napot eléri, a költségvetési szerv vezetője ezt köteles haladéktalanul, írásban a polgármesternek jelenteni.</w:t>
      </w:r>
    </w:p>
    <w:p w14:paraId="2EE1584B" w14:textId="77777777" w:rsidR="002F2C0A" w:rsidRPr="002F2C0A" w:rsidRDefault="002F2C0A" w:rsidP="002F2C0A">
      <w:pPr>
        <w:widowControl w:val="0"/>
        <w:jc w:val="both"/>
        <w:rPr>
          <w:b w:val="0"/>
          <w:szCs w:val="24"/>
        </w:rPr>
      </w:pPr>
    </w:p>
    <w:p w14:paraId="160502F3" w14:textId="77777777" w:rsidR="002F2C0A" w:rsidRPr="002F2C0A" w:rsidRDefault="002F2C0A" w:rsidP="002F2C0A">
      <w:pPr>
        <w:widowControl w:val="0"/>
        <w:jc w:val="both"/>
        <w:rPr>
          <w:b w:val="0"/>
          <w:szCs w:val="24"/>
        </w:rPr>
      </w:pPr>
      <w:r w:rsidRPr="002F2C0A">
        <w:rPr>
          <w:b w:val="0"/>
          <w:szCs w:val="24"/>
        </w:rPr>
        <w:t>(2)</w:t>
      </w:r>
      <w:r w:rsidRPr="002F2C0A">
        <w:rPr>
          <w:b w:val="0"/>
          <w:szCs w:val="24"/>
        </w:rPr>
        <w:tab/>
        <w:t>A Képviselő-testület a polgármester kezdeményezésére a jelentéstől számított 20 napon belül önkormányzati biztost jelöl ki.</w:t>
      </w:r>
    </w:p>
    <w:p w14:paraId="594EE59D" w14:textId="77777777" w:rsidR="002F2C0A" w:rsidRPr="002F2C0A" w:rsidRDefault="002F2C0A" w:rsidP="002F2C0A">
      <w:pPr>
        <w:widowControl w:val="0"/>
        <w:jc w:val="both"/>
        <w:rPr>
          <w:b w:val="0"/>
          <w:szCs w:val="24"/>
        </w:rPr>
      </w:pPr>
    </w:p>
    <w:p w14:paraId="42CBA0DC" w14:textId="77777777" w:rsidR="002F2C0A" w:rsidRPr="002F2C0A" w:rsidRDefault="002F2C0A" w:rsidP="002F2C0A">
      <w:pPr>
        <w:widowControl w:val="0"/>
        <w:jc w:val="both"/>
        <w:rPr>
          <w:b w:val="0"/>
          <w:szCs w:val="24"/>
        </w:rPr>
      </w:pPr>
      <w:r w:rsidRPr="002F2C0A">
        <w:rPr>
          <w:b w:val="0"/>
          <w:szCs w:val="24"/>
        </w:rPr>
        <w:t>(3)</w:t>
      </w:r>
      <w:r w:rsidRPr="002F2C0A">
        <w:rPr>
          <w:b w:val="0"/>
          <w:szCs w:val="24"/>
        </w:rPr>
        <w:tab/>
        <w:t>Amennyiben az (1) bekezdésben foglalt jelzéstől számított 20 napon belül a Képviselő-testület nem ülésezik, a polgármester köteles az önkormányzati biztos kijelöléséről gondoskodni, s ezen intézkedéséről a Képviselő-testületet a soron következő ülésen tájékoztatni.</w:t>
      </w:r>
    </w:p>
    <w:p w14:paraId="21DD0F81" w14:textId="77777777" w:rsidR="00B73E94" w:rsidRDefault="00B73E94" w:rsidP="002F2C0A">
      <w:pPr>
        <w:widowControl w:val="0"/>
        <w:jc w:val="center"/>
        <w:rPr>
          <w:b w:val="0"/>
          <w:szCs w:val="24"/>
        </w:rPr>
      </w:pPr>
    </w:p>
    <w:p w14:paraId="333462E8" w14:textId="77777777" w:rsidR="00B73E94" w:rsidRDefault="00B73E94" w:rsidP="002F2C0A">
      <w:pPr>
        <w:widowControl w:val="0"/>
        <w:jc w:val="center"/>
        <w:rPr>
          <w:b w:val="0"/>
          <w:szCs w:val="24"/>
        </w:rPr>
      </w:pPr>
    </w:p>
    <w:p w14:paraId="18E6F62F" w14:textId="0A8677DC" w:rsidR="002F2C0A" w:rsidRPr="002F2C0A" w:rsidRDefault="002F2C0A" w:rsidP="002F2C0A">
      <w:pPr>
        <w:widowControl w:val="0"/>
        <w:jc w:val="center"/>
        <w:rPr>
          <w:b w:val="0"/>
          <w:szCs w:val="24"/>
        </w:rPr>
      </w:pPr>
      <w:r w:rsidRPr="002F2C0A">
        <w:rPr>
          <w:b w:val="0"/>
          <w:szCs w:val="24"/>
        </w:rPr>
        <w:t xml:space="preserve">V. </w:t>
      </w:r>
      <w:r w:rsidR="00B73E94">
        <w:rPr>
          <w:b w:val="0"/>
          <w:szCs w:val="24"/>
        </w:rPr>
        <w:t>F</w:t>
      </w:r>
      <w:r w:rsidRPr="002F2C0A">
        <w:rPr>
          <w:b w:val="0"/>
          <w:szCs w:val="24"/>
        </w:rPr>
        <w:t>ejezet</w:t>
      </w:r>
    </w:p>
    <w:p w14:paraId="6F7F2FE1" w14:textId="77777777" w:rsidR="002F2C0A" w:rsidRPr="002F2C0A" w:rsidRDefault="002F2C0A" w:rsidP="002F2C0A">
      <w:pPr>
        <w:widowControl w:val="0"/>
        <w:jc w:val="center"/>
        <w:rPr>
          <w:b w:val="0"/>
          <w:szCs w:val="24"/>
        </w:rPr>
      </w:pPr>
      <w:r w:rsidRPr="002F2C0A">
        <w:rPr>
          <w:b w:val="0"/>
          <w:szCs w:val="24"/>
        </w:rPr>
        <w:t>Vegyes és záró rendelkezések</w:t>
      </w:r>
    </w:p>
    <w:p w14:paraId="7D5CBD86" w14:textId="77777777" w:rsidR="002F2C0A" w:rsidRPr="002F2C0A" w:rsidRDefault="002F2C0A" w:rsidP="002F2C0A">
      <w:pPr>
        <w:widowControl w:val="0"/>
        <w:jc w:val="center"/>
        <w:rPr>
          <w:b w:val="0"/>
          <w:szCs w:val="24"/>
        </w:rPr>
      </w:pPr>
    </w:p>
    <w:p w14:paraId="69DFC85F"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4916C6BE" w14:textId="77777777" w:rsidR="002F2C0A" w:rsidRPr="00CE2002" w:rsidRDefault="002F2C0A" w:rsidP="002F2C0A">
      <w:pPr>
        <w:widowControl w:val="0"/>
        <w:jc w:val="center"/>
        <w:rPr>
          <w:szCs w:val="24"/>
        </w:rPr>
      </w:pPr>
    </w:p>
    <w:p w14:paraId="09D345E3" w14:textId="77777777" w:rsidR="002F2C0A" w:rsidRPr="002F2C0A" w:rsidRDefault="002F2C0A" w:rsidP="002F2C0A">
      <w:pPr>
        <w:widowControl w:val="0"/>
        <w:jc w:val="both"/>
        <w:rPr>
          <w:b w:val="0"/>
          <w:szCs w:val="24"/>
        </w:rPr>
      </w:pPr>
      <w:r w:rsidRPr="002F2C0A">
        <w:rPr>
          <w:b w:val="0"/>
          <w:szCs w:val="24"/>
        </w:rPr>
        <w:t>(1)</w:t>
      </w:r>
      <w:r w:rsidRPr="002F2C0A">
        <w:rPr>
          <w:b w:val="0"/>
          <w:szCs w:val="24"/>
        </w:rPr>
        <w:tab/>
        <w:t>A Képviselő-testület felhatalmazza és kötelezi költségvetési szerveinek vezetőit az önkormányzat költségvetésében előírt bevételek beszedésére, a kiadások teljesítésére.</w:t>
      </w:r>
    </w:p>
    <w:p w14:paraId="092CC74C" w14:textId="77777777" w:rsidR="002F2C0A" w:rsidRPr="002F2C0A" w:rsidRDefault="002F2C0A" w:rsidP="002F2C0A">
      <w:pPr>
        <w:widowControl w:val="0"/>
        <w:jc w:val="both"/>
        <w:rPr>
          <w:b w:val="0"/>
          <w:szCs w:val="24"/>
        </w:rPr>
      </w:pPr>
    </w:p>
    <w:p w14:paraId="15E65A12" w14:textId="77777777" w:rsidR="002F2C0A" w:rsidRPr="002F2C0A" w:rsidRDefault="002F2C0A" w:rsidP="002F2C0A">
      <w:pPr>
        <w:widowControl w:val="0"/>
        <w:jc w:val="both"/>
        <w:rPr>
          <w:b w:val="0"/>
          <w:szCs w:val="24"/>
        </w:rPr>
      </w:pPr>
      <w:r w:rsidRPr="002F2C0A">
        <w:rPr>
          <w:b w:val="0"/>
          <w:szCs w:val="24"/>
        </w:rPr>
        <w:t>(2)</w:t>
      </w:r>
      <w:r w:rsidRPr="002F2C0A">
        <w:rPr>
          <w:b w:val="0"/>
          <w:szCs w:val="24"/>
        </w:rPr>
        <w:tab/>
        <w:t xml:space="preserve">A Képviselő-testület felhatalmazza a polgármestert a társadalombiztosítási források </w:t>
      </w:r>
      <w:r w:rsidRPr="002F2C0A">
        <w:rPr>
          <w:b w:val="0"/>
          <w:szCs w:val="24"/>
        </w:rPr>
        <w:lastRenderedPageBreak/>
        <w:t>átvételére vonatkozó megállapodás megkötésére.</w:t>
      </w:r>
    </w:p>
    <w:p w14:paraId="411A2581" w14:textId="77777777" w:rsidR="002F2C0A" w:rsidRPr="002F2C0A" w:rsidRDefault="002F2C0A" w:rsidP="002F2C0A">
      <w:pPr>
        <w:widowControl w:val="0"/>
        <w:jc w:val="both"/>
        <w:rPr>
          <w:b w:val="0"/>
          <w:szCs w:val="24"/>
        </w:rPr>
      </w:pPr>
    </w:p>
    <w:p w14:paraId="231D8BD9" w14:textId="77777777" w:rsidR="002F2C0A" w:rsidRPr="002F2C0A" w:rsidRDefault="002F2C0A" w:rsidP="002F2C0A">
      <w:pPr>
        <w:widowControl w:val="0"/>
        <w:jc w:val="both"/>
        <w:rPr>
          <w:b w:val="0"/>
          <w:szCs w:val="24"/>
        </w:rPr>
      </w:pPr>
      <w:r w:rsidRPr="002F2C0A">
        <w:rPr>
          <w:b w:val="0"/>
          <w:szCs w:val="24"/>
        </w:rPr>
        <w:t>(3)</w:t>
      </w:r>
      <w:r w:rsidRPr="002F2C0A">
        <w:rPr>
          <w:b w:val="0"/>
          <w:szCs w:val="24"/>
        </w:rPr>
        <w:tab/>
        <w:t xml:space="preserve">A Képviselő-testület felhatalmazza a polgármestert a tárgyévre vonatkozó, önerő nélküli pályázatok benyújtására, ezzel összefüggésben a további évekre kötelezettséggel nem járó szerződések megkötésére. </w:t>
      </w:r>
    </w:p>
    <w:p w14:paraId="3F8AD056"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4B67382D" w14:textId="77777777" w:rsidR="002F2C0A" w:rsidRPr="002F2C0A" w:rsidRDefault="002F2C0A" w:rsidP="002F2C0A">
      <w:pPr>
        <w:widowControl w:val="0"/>
        <w:jc w:val="center"/>
        <w:rPr>
          <w:b w:val="0"/>
          <w:szCs w:val="24"/>
        </w:rPr>
      </w:pPr>
    </w:p>
    <w:p w14:paraId="51E2F462" w14:textId="77777777" w:rsidR="002F2C0A" w:rsidRPr="002F2C0A" w:rsidRDefault="002F2C0A" w:rsidP="002F2C0A">
      <w:pPr>
        <w:widowControl w:val="0"/>
        <w:jc w:val="both"/>
        <w:rPr>
          <w:b w:val="0"/>
          <w:szCs w:val="24"/>
        </w:rPr>
      </w:pPr>
      <w:r w:rsidRPr="002F2C0A">
        <w:rPr>
          <w:b w:val="0"/>
          <w:szCs w:val="24"/>
        </w:rPr>
        <w:t xml:space="preserve">Az önkormányzat költségvetési szerve az alaptevékenységen túlmenően a 2011. évi CXCV. törvény 7. § (3) bekezdése alapján a rendelkezésére álló kapacitásokat szakmai alapfeladata ellátására használhatja. Kivételesen az időlegesen szabad kapacitásait nem kötelezően végzett tevékenységre is hasznosíthatja. </w:t>
      </w:r>
    </w:p>
    <w:p w14:paraId="0AC62BDF" w14:textId="77777777" w:rsidR="002F2C0A" w:rsidRPr="002F2C0A" w:rsidRDefault="002F2C0A" w:rsidP="002F2C0A">
      <w:pPr>
        <w:widowControl w:val="0"/>
        <w:jc w:val="both"/>
        <w:rPr>
          <w:b w:val="0"/>
          <w:szCs w:val="24"/>
        </w:rPr>
      </w:pPr>
    </w:p>
    <w:p w14:paraId="6F8DBC70" w14:textId="77777777" w:rsidR="002F2C0A" w:rsidRPr="002F2C0A" w:rsidRDefault="002F2C0A" w:rsidP="002F2C0A">
      <w:pPr>
        <w:widowControl w:val="0"/>
        <w:numPr>
          <w:ilvl w:val="0"/>
          <w:numId w:val="20"/>
        </w:numPr>
        <w:jc w:val="center"/>
        <w:rPr>
          <w:b w:val="0"/>
          <w:szCs w:val="24"/>
        </w:rPr>
      </w:pPr>
      <w:r w:rsidRPr="002F2C0A">
        <w:rPr>
          <w:b w:val="0"/>
          <w:szCs w:val="24"/>
        </w:rPr>
        <w:t>§</w:t>
      </w:r>
    </w:p>
    <w:p w14:paraId="2B82F7E5" w14:textId="77777777" w:rsidR="002F2C0A" w:rsidRPr="002F2C0A" w:rsidRDefault="002F2C0A" w:rsidP="002F2C0A">
      <w:pPr>
        <w:widowControl w:val="0"/>
        <w:jc w:val="both"/>
        <w:rPr>
          <w:b w:val="0"/>
          <w:szCs w:val="24"/>
        </w:rPr>
      </w:pPr>
    </w:p>
    <w:p w14:paraId="5A6CD28C" w14:textId="77777777" w:rsidR="002F2C0A" w:rsidRPr="002F2C0A" w:rsidRDefault="002F2C0A" w:rsidP="002F2C0A">
      <w:pPr>
        <w:widowControl w:val="0"/>
        <w:jc w:val="both"/>
        <w:rPr>
          <w:b w:val="0"/>
          <w:szCs w:val="24"/>
        </w:rPr>
      </w:pPr>
      <w:r w:rsidRPr="002F2C0A">
        <w:rPr>
          <w:b w:val="0"/>
          <w:szCs w:val="24"/>
        </w:rPr>
        <w:t>(1) Jelen rendelet k</w:t>
      </w:r>
      <w:r w:rsidR="002B5FE7">
        <w:rPr>
          <w:b w:val="0"/>
          <w:szCs w:val="24"/>
        </w:rPr>
        <w:t>ihirdetését követő napon</w:t>
      </w:r>
      <w:r w:rsidRPr="002F2C0A">
        <w:rPr>
          <w:b w:val="0"/>
          <w:szCs w:val="24"/>
        </w:rPr>
        <w:t xml:space="preserve"> lép hatál</w:t>
      </w:r>
      <w:r w:rsidR="00CE2002">
        <w:rPr>
          <w:b w:val="0"/>
          <w:szCs w:val="24"/>
        </w:rPr>
        <w:t xml:space="preserve">yba, rendelkezéseit azonban </w:t>
      </w:r>
      <w:r w:rsidR="00DB7C89">
        <w:rPr>
          <w:b w:val="0"/>
          <w:szCs w:val="24"/>
        </w:rPr>
        <w:t>2021.</w:t>
      </w:r>
      <w:r w:rsidRPr="002F2C0A">
        <w:rPr>
          <w:b w:val="0"/>
          <w:szCs w:val="24"/>
        </w:rPr>
        <w:t xml:space="preserve"> január 1. napjától kell alkalmazni. </w:t>
      </w:r>
    </w:p>
    <w:p w14:paraId="1BD63435" w14:textId="77777777" w:rsidR="002F2C0A" w:rsidRPr="002F2C0A" w:rsidRDefault="002F2C0A" w:rsidP="002F2C0A">
      <w:pPr>
        <w:widowControl w:val="0"/>
        <w:jc w:val="both"/>
        <w:rPr>
          <w:b w:val="0"/>
          <w:szCs w:val="24"/>
        </w:rPr>
      </w:pPr>
    </w:p>
    <w:p w14:paraId="039D8596" w14:textId="77777777" w:rsidR="002F2C0A" w:rsidRPr="00E067B8" w:rsidRDefault="002F2C0A" w:rsidP="002F2C0A">
      <w:pPr>
        <w:widowControl w:val="0"/>
        <w:jc w:val="both"/>
        <w:rPr>
          <w:b w:val="0"/>
          <w:szCs w:val="24"/>
        </w:rPr>
      </w:pPr>
      <w:r w:rsidRPr="002F2C0A">
        <w:rPr>
          <w:b w:val="0"/>
          <w:szCs w:val="24"/>
        </w:rPr>
        <w:t>(2)</w:t>
      </w:r>
      <w:r w:rsidRPr="002F2C0A">
        <w:rPr>
          <w:b w:val="0"/>
          <w:szCs w:val="24"/>
        </w:rPr>
        <w:tab/>
        <w:t>E rendelet hatálybalépésével egyidejűleg Polgár Város Önkormányzatának átmene</w:t>
      </w:r>
      <w:r w:rsidR="00B00F28">
        <w:rPr>
          <w:b w:val="0"/>
          <w:szCs w:val="24"/>
        </w:rPr>
        <w:t xml:space="preserve">ti gazdálkodásáról szóló </w:t>
      </w:r>
      <w:r w:rsidR="00E067B8" w:rsidRPr="00E067B8">
        <w:rPr>
          <w:b w:val="0"/>
          <w:szCs w:val="24"/>
        </w:rPr>
        <w:t>26</w:t>
      </w:r>
      <w:r w:rsidR="00611868" w:rsidRPr="00E067B8">
        <w:rPr>
          <w:b w:val="0"/>
          <w:szCs w:val="24"/>
        </w:rPr>
        <w:t>/2020</w:t>
      </w:r>
      <w:r w:rsidR="00E067B8" w:rsidRPr="00E067B8">
        <w:rPr>
          <w:b w:val="0"/>
          <w:szCs w:val="24"/>
        </w:rPr>
        <w:t>.  (XII.18</w:t>
      </w:r>
      <w:r w:rsidRPr="00E067B8">
        <w:rPr>
          <w:b w:val="0"/>
          <w:szCs w:val="24"/>
        </w:rPr>
        <w:t>.) önkormányzati rendelete hatályát veszti.</w:t>
      </w:r>
    </w:p>
    <w:p w14:paraId="4D1A8509" w14:textId="77777777" w:rsidR="00B00F28" w:rsidRPr="00E067B8" w:rsidRDefault="00B00F28" w:rsidP="002F2C0A">
      <w:pPr>
        <w:widowControl w:val="0"/>
        <w:jc w:val="both"/>
        <w:rPr>
          <w:b w:val="0"/>
          <w:szCs w:val="24"/>
        </w:rPr>
      </w:pPr>
    </w:p>
    <w:p w14:paraId="0D6E974B" w14:textId="77777777" w:rsidR="002F2C0A" w:rsidRPr="002F2C0A" w:rsidRDefault="002F2C0A" w:rsidP="002F2C0A">
      <w:pPr>
        <w:widowControl w:val="0"/>
        <w:jc w:val="both"/>
        <w:rPr>
          <w:b w:val="0"/>
          <w:szCs w:val="24"/>
        </w:rPr>
      </w:pPr>
      <w:r w:rsidRPr="002F2C0A">
        <w:rPr>
          <w:b w:val="0"/>
          <w:szCs w:val="24"/>
        </w:rPr>
        <w:t>E rendelet mellékletei:</w:t>
      </w:r>
    </w:p>
    <w:p w14:paraId="66AED6BC" w14:textId="3679260E" w:rsidR="002F2C0A" w:rsidRPr="002F2C0A" w:rsidRDefault="002F2C0A" w:rsidP="002F2C0A">
      <w:pPr>
        <w:widowControl w:val="0"/>
        <w:ind w:left="2124" w:hanging="2124"/>
        <w:rPr>
          <w:b w:val="0"/>
          <w:szCs w:val="24"/>
        </w:rPr>
      </w:pPr>
      <w:r w:rsidRPr="002F2C0A">
        <w:rPr>
          <w:b w:val="0"/>
          <w:szCs w:val="24"/>
        </w:rPr>
        <w:t>1. melléklet:</w:t>
      </w:r>
      <w:r w:rsidRPr="002F2C0A">
        <w:rPr>
          <w:b w:val="0"/>
          <w:szCs w:val="24"/>
        </w:rPr>
        <w:tab/>
        <w:t>Polgár Város Ö</w:t>
      </w:r>
      <w:r w:rsidR="00DD0799">
        <w:rPr>
          <w:b w:val="0"/>
          <w:szCs w:val="24"/>
        </w:rPr>
        <w:t>nkormányzata és i</w:t>
      </w:r>
      <w:r w:rsidR="00CE2002">
        <w:rPr>
          <w:b w:val="0"/>
          <w:szCs w:val="24"/>
        </w:rPr>
        <w:t xml:space="preserve">ntézményei </w:t>
      </w:r>
      <w:r w:rsidR="00DB7C89">
        <w:rPr>
          <w:b w:val="0"/>
          <w:szCs w:val="24"/>
        </w:rPr>
        <w:t>2021.</w:t>
      </w:r>
      <w:r w:rsidRPr="002F2C0A">
        <w:rPr>
          <w:b w:val="0"/>
          <w:szCs w:val="24"/>
        </w:rPr>
        <w:t xml:space="preserve"> évi bevételei és kiadásai kiemelt előirányzatok és kötelező feladatok, önként vállalt feladatok és állami (államigazgatási) feladatok szerinti bontásban</w:t>
      </w:r>
    </w:p>
    <w:p w14:paraId="5C70D6DE" w14:textId="43D86E25" w:rsidR="002F2C0A" w:rsidRPr="002F2C0A" w:rsidRDefault="002F2C0A" w:rsidP="002F2C0A">
      <w:pPr>
        <w:widowControl w:val="0"/>
        <w:ind w:left="2124" w:hanging="2124"/>
        <w:rPr>
          <w:b w:val="0"/>
          <w:szCs w:val="24"/>
        </w:rPr>
      </w:pPr>
      <w:r w:rsidRPr="002F2C0A">
        <w:rPr>
          <w:b w:val="0"/>
          <w:szCs w:val="24"/>
        </w:rPr>
        <w:t xml:space="preserve">2. melléklet: </w:t>
      </w:r>
      <w:r w:rsidRPr="002F2C0A">
        <w:rPr>
          <w:b w:val="0"/>
          <w:szCs w:val="24"/>
        </w:rPr>
        <w:tab/>
        <w:t>Polgár Város Önkormányzata és intézményei összevont költségvetési mérlege működési és felhalmozási cél szerinti bontásban</w:t>
      </w:r>
    </w:p>
    <w:p w14:paraId="6FEFE40D" w14:textId="3AF60C6C" w:rsidR="002F2C0A" w:rsidRPr="002F2C0A" w:rsidRDefault="002F2C0A" w:rsidP="002F2C0A">
      <w:pPr>
        <w:widowControl w:val="0"/>
        <w:ind w:left="1440" w:hanging="1440"/>
        <w:rPr>
          <w:b w:val="0"/>
          <w:szCs w:val="24"/>
        </w:rPr>
      </w:pPr>
      <w:r w:rsidRPr="002F2C0A">
        <w:rPr>
          <w:b w:val="0"/>
          <w:szCs w:val="24"/>
        </w:rPr>
        <w:t>3. melléklet:</w:t>
      </w:r>
      <w:r w:rsidRPr="002F2C0A">
        <w:rPr>
          <w:b w:val="0"/>
          <w:szCs w:val="24"/>
        </w:rPr>
        <w:tab/>
      </w:r>
      <w:r w:rsidR="00E94F12">
        <w:rPr>
          <w:b w:val="0"/>
          <w:szCs w:val="24"/>
        </w:rPr>
        <w:tab/>
      </w:r>
      <w:r w:rsidRPr="002F2C0A">
        <w:rPr>
          <w:b w:val="0"/>
          <w:szCs w:val="24"/>
        </w:rPr>
        <w:t>Polgár Város Ö</w:t>
      </w:r>
      <w:r w:rsidR="00CE2002">
        <w:rPr>
          <w:b w:val="0"/>
          <w:szCs w:val="24"/>
        </w:rPr>
        <w:t xml:space="preserve">nkormányzata és intézményei </w:t>
      </w:r>
      <w:r w:rsidR="00DB7C89">
        <w:rPr>
          <w:b w:val="0"/>
          <w:szCs w:val="24"/>
        </w:rPr>
        <w:t>2021.</w:t>
      </w:r>
      <w:r w:rsidRPr="002F2C0A">
        <w:rPr>
          <w:b w:val="0"/>
          <w:szCs w:val="24"/>
        </w:rPr>
        <w:t xml:space="preserve"> évi felújítási és </w:t>
      </w:r>
    </w:p>
    <w:p w14:paraId="610CCC05" w14:textId="77777777" w:rsidR="002F2C0A" w:rsidRPr="002F2C0A" w:rsidRDefault="002F2C0A" w:rsidP="002F2C0A">
      <w:pPr>
        <w:widowControl w:val="0"/>
        <w:ind w:left="1440" w:hanging="1440"/>
        <w:rPr>
          <w:b w:val="0"/>
          <w:szCs w:val="24"/>
        </w:rPr>
      </w:pPr>
      <w:r w:rsidRPr="002F2C0A">
        <w:rPr>
          <w:b w:val="0"/>
          <w:szCs w:val="24"/>
        </w:rPr>
        <w:tab/>
      </w:r>
      <w:r w:rsidRPr="002F2C0A">
        <w:rPr>
          <w:b w:val="0"/>
          <w:szCs w:val="24"/>
        </w:rPr>
        <w:tab/>
        <w:t>felhalmozási kiadások előirányzatai</w:t>
      </w:r>
    </w:p>
    <w:p w14:paraId="42FBBB0D" w14:textId="0C4760BB" w:rsidR="002F2C0A" w:rsidRPr="002F2C0A" w:rsidRDefault="002F2C0A" w:rsidP="002F2C0A">
      <w:pPr>
        <w:widowControl w:val="0"/>
        <w:ind w:left="1440" w:hanging="1440"/>
        <w:rPr>
          <w:b w:val="0"/>
          <w:szCs w:val="24"/>
        </w:rPr>
      </w:pPr>
      <w:r w:rsidRPr="002F2C0A">
        <w:rPr>
          <w:b w:val="0"/>
          <w:szCs w:val="24"/>
        </w:rPr>
        <w:t>4. melléklet:</w:t>
      </w:r>
      <w:r w:rsidRPr="002F2C0A">
        <w:rPr>
          <w:b w:val="0"/>
          <w:szCs w:val="24"/>
        </w:rPr>
        <w:tab/>
      </w:r>
      <w:r w:rsidR="00E94F12">
        <w:rPr>
          <w:b w:val="0"/>
          <w:szCs w:val="24"/>
        </w:rPr>
        <w:tab/>
      </w:r>
      <w:r w:rsidRPr="002F2C0A">
        <w:rPr>
          <w:b w:val="0"/>
          <w:szCs w:val="24"/>
        </w:rPr>
        <w:t xml:space="preserve">Polgár Város Önkormányzata az Európai Unió által finanszírozott </w:t>
      </w:r>
    </w:p>
    <w:p w14:paraId="4E43B664" w14:textId="77777777" w:rsidR="002F2C0A" w:rsidRPr="002F2C0A" w:rsidRDefault="002F2C0A" w:rsidP="002F2C0A">
      <w:pPr>
        <w:widowControl w:val="0"/>
        <w:ind w:left="1440" w:hanging="1440"/>
        <w:rPr>
          <w:b w:val="0"/>
          <w:szCs w:val="24"/>
        </w:rPr>
      </w:pPr>
      <w:r w:rsidRPr="002F2C0A">
        <w:rPr>
          <w:b w:val="0"/>
          <w:szCs w:val="24"/>
        </w:rPr>
        <w:tab/>
      </w:r>
      <w:r w:rsidRPr="002F2C0A">
        <w:rPr>
          <w:b w:val="0"/>
          <w:szCs w:val="24"/>
        </w:rPr>
        <w:tab/>
        <w:t>támogatással megvaló</w:t>
      </w:r>
      <w:r w:rsidR="00CE2002">
        <w:rPr>
          <w:b w:val="0"/>
          <w:szCs w:val="24"/>
        </w:rPr>
        <w:t xml:space="preserve">suló projektek bemutatására </w:t>
      </w:r>
      <w:r w:rsidR="00DB7C89">
        <w:rPr>
          <w:b w:val="0"/>
          <w:szCs w:val="24"/>
        </w:rPr>
        <w:t>2021.</w:t>
      </w:r>
      <w:r w:rsidRPr="002F2C0A">
        <w:rPr>
          <w:b w:val="0"/>
          <w:szCs w:val="24"/>
        </w:rPr>
        <w:t xml:space="preserve"> évben  </w:t>
      </w:r>
    </w:p>
    <w:p w14:paraId="16B8FDE9" w14:textId="2956A314" w:rsidR="002F2C0A" w:rsidRPr="002F2C0A" w:rsidRDefault="002F2C0A" w:rsidP="002F2C0A">
      <w:pPr>
        <w:widowControl w:val="0"/>
        <w:ind w:left="1440" w:hanging="1440"/>
        <w:rPr>
          <w:b w:val="0"/>
          <w:szCs w:val="24"/>
        </w:rPr>
      </w:pPr>
      <w:r w:rsidRPr="002F2C0A">
        <w:rPr>
          <w:b w:val="0"/>
          <w:szCs w:val="24"/>
        </w:rPr>
        <w:t>5. melléklet:</w:t>
      </w:r>
      <w:r w:rsidR="00CE2002">
        <w:rPr>
          <w:b w:val="0"/>
          <w:szCs w:val="24"/>
        </w:rPr>
        <w:tab/>
      </w:r>
      <w:r w:rsidR="00E94F12">
        <w:rPr>
          <w:b w:val="0"/>
          <w:szCs w:val="24"/>
        </w:rPr>
        <w:tab/>
      </w:r>
      <w:r w:rsidR="00CE2002">
        <w:rPr>
          <w:b w:val="0"/>
          <w:szCs w:val="24"/>
        </w:rPr>
        <w:t xml:space="preserve">Polgár Város Önkormányzata </w:t>
      </w:r>
      <w:r w:rsidR="00DB7C89">
        <w:rPr>
          <w:b w:val="0"/>
          <w:szCs w:val="24"/>
        </w:rPr>
        <w:t>2021.</w:t>
      </w:r>
      <w:r w:rsidRPr="002F2C0A">
        <w:rPr>
          <w:b w:val="0"/>
          <w:szCs w:val="24"/>
        </w:rPr>
        <w:t xml:space="preserve"> évi általános és </w:t>
      </w:r>
      <w:proofErr w:type="spellStart"/>
      <w:r w:rsidRPr="002F2C0A">
        <w:rPr>
          <w:b w:val="0"/>
          <w:szCs w:val="24"/>
        </w:rPr>
        <w:t>céltartalékai</w:t>
      </w:r>
      <w:proofErr w:type="spellEnd"/>
    </w:p>
    <w:p w14:paraId="51F1967B" w14:textId="77777777" w:rsidR="0031227A" w:rsidRDefault="0031227A" w:rsidP="002F2C0A">
      <w:pPr>
        <w:widowControl w:val="0"/>
        <w:jc w:val="both"/>
        <w:rPr>
          <w:b w:val="0"/>
          <w:szCs w:val="24"/>
        </w:rPr>
      </w:pPr>
    </w:p>
    <w:p w14:paraId="521BF55D" w14:textId="77777777" w:rsidR="00B73E94" w:rsidRDefault="00B73E94" w:rsidP="002F2C0A">
      <w:pPr>
        <w:widowControl w:val="0"/>
        <w:jc w:val="both"/>
        <w:rPr>
          <w:b w:val="0"/>
          <w:szCs w:val="24"/>
        </w:rPr>
      </w:pPr>
    </w:p>
    <w:p w14:paraId="3C26C76C" w14:textId="554C9B52" w:rsidR="002F2C0A" w:rsidRDefault="002F2C0A" w:rsidP="002F2C0A">
      <w:pPr>
        <w:widowControl w:val="0"/>
        <w:jc w:val="both"/>
        <w:rPr>
          <w:b w:val="0"/>
          <w:szCs w:val="24"/>
        </w:rPr>
      </w:pPr>
      <w:r w:rsidRPr="002F2C0A">
        <w:rPr>
          <w:b w:val="0"/>
          <w:szCs w:val="24"/>
        </w:rPr>
        <w:t>Polgár</w:t>
      </w:r>
      <w:r w:rsidR="00CE2002">
        <w:rPr>
          <w:b w:val="0"/>
          <w:szCs w:val="24"/>
        </w:rPr>
        <w:t xml:space="preserve">, </w:t>
      </w:r>
      <w:r w:rsidR="00DB7C89">
        <w:rPr>
          <w:b w:val="0"/>
          <w:szCs w:val="24"/>
        </w:rPr>
        <w:t>2021.</w:t>
      </w:r>
      <w:r w:rsidR="00CE2002">
        <w:rPr>
          <w:b w:val="0"/>
          <w:szCs w:val="24"/>
        </w:rPr>
        <w:t xml:space="preserve"> </w:t>
      </w:r>
      <w:proofErr w:type="gramStart"/>
      <w:r w:rsidR="00611868" w:rsidRPr="00611868">
        <w:rPr>
          <w:b w:val="0"/>
          <w:szCs w:val="24"/>
        </w:rPr>
        <w:t xml:space="preserve">március </w:t>
      </w:r>
      <w:r w:rsidR="00CE2002" w:rsidRPr="00611868">
        <w:rPr>
          <w:b w:val="0"/>
          <w:szCs w:val="24"/>
        </w:rPr>
        <w:t xml:space="preserve"> </w:t>
      </w:r>
      <w:r w:rsidR="00E94F12">
        <w:rPr>
          <w:b w:val="0"/>
          <w:szCs w:val="24"/>
        </w:rPr>
        <w:t>3</w:t>
      </w:r>
      <w:r w:rsidRPr="00611868">
        <w:rPr>
          <w:b w:val="0"/>
          <w:szCs w:val="24"/>
        </w:rPr>
        <w:t>.</w:t>
      </w:r>
      <w:proofErr w:type="gramEnd"/>
    </w:p>
    <w:p w14:paraId="76EF7B18" w14:textId="5C522D8B" w:rsidR="00B73E94" w:rsidRDefault="00B73E94" w:rsidP="002F2C0A">
      <w:pPr>
        <w:widowControl w:val="0"/>
        <w:jc w:val="both"/>
        <w:rPr>
          <w:b w:val="0"/>
          <w:szCs w:val="24"/>
        </w:rPr>
      </w:pPr>
    </w:p>
    <w:p w14:paraId="57AA2801" w14:textId="4D551B56" w:rsidR="00B73E94" w:rsidRDefault="00B73E94" w:rsidP="002F2C0A">
      <w:pPr>
        <w:widowControl w:val="0"/>
        <w:jc w:val="both"/>
        <w:rPr>
          <w:b w:val="0"/>
          <w:szCs w:val="24"/>
        </w:rPr>
      </w:pPr>
    </w:p>
    <w:p w14:paraId="28D525BA" w14:textId="77777777" w:rsidR="00B73E94" w:rsidRPr="00611868" w:rsidRDefault="00B73E94" w:rsidP="002F2C0A">
      <w:pPr>
        <w:widowControl w:val="0"/>
        <w:jc w:val="both"/>
        <w:rPr>
          <w:b w:val="0"/>
          <w:szCs w:val="24"/>
        </w:rPr>
      </w:pPr>
    </w:p>
    <w:p w14:paraId="36BD52CD" w14:textId="305122ED" w:rsidR="002F2C0A" w:rsidRPr="00B73E94" w:rsidRDefault="003528D7" w:rsidP="002F2C0A">
      <w:pPr>
        <w:widowControl w:val="0"/>
        <w:jc w:val="both"/>
        <w:rPr>
          <w:bCs/>
          <w:szCs w:val="24"/>
        </w:rPr>
      </w:pPr>
      <w:r>
        <w:rPr>
          <w:b w:val="0"/>
          <w:szCs w:val="24"/>
        </w:rPr>
        <w:tab/>
      </w:r>
      <w:r w:rsidR="002F2C0A" w:rsidRPr="002F2C0A">
        <w:rPr>
          <w:b w:val="0"/>
          <w:szCs w:val="24"/>
        </w:rPr>
        <w:t xml:space="preserve"> </w:t>
      </w:r>
      <w:r w:rsidR="002F2C0A" w:rsidRPr="00B73E94">
        <w:rPr>
          <w:bCs/>
          <w:szCs w:val="24"/>
        </w:rPr>
        <w:t>Tóth Józs</w:t>
      </w:r>
      <w:r w:rsidR="0027394E" w:rsidRPr="00B73E94">
        <w:rPr>
          <w:bCs/>
          <w:szCs w:val="24"/>
        </w:rPr>
        <w:t xml:space="preserve">ef </w:t>
      </w:r>
      <w:r w:rsidR="0027394E" w:rsidRPr="00B73E94">
        <w:rPr>
          <w:bCs/>
          <w:szCs w:val="24"/>
        </w:rPr>
        <w:tab/>
      </w:r>
      <w:r w:rsidR="0027394E" w:rsidRPr="00B73E94">
        <w:rPr>
          <w:bCs/>
          <w:szCs w:val="24"/>
        </w:rPr>
        <w:tab/>
      </w:r>
      <w:r w:rsidR="00B73E94" w:rsidRPr="00B73E94">
        <w:rPr>
          <w:bCs/>
          <w:szCs w:val="24"/>
        </w:rPr>
        <w:tab/>
      </w:r>
      <w:r w:rsidR="00B73E94" w:rsidRPr="00B73E94">
        <w:rPr>
          <w:bCs/>
          <w:szCs w:val="24"/>
        </w:rPr>
        <w:tab/>
      </w:r>
      <w:r w:rsidR="00B73E94" w:rsidRPr="00B73E94">
        <w:rPr>
          <w:bCs/>
          <w:szCs w:val="24"/>
        </w:rPr>
        <w:tab/>
      </w:r>
      <w:r w:rsidR="00B73E94" w:rsidRPr="00B73E94">
        <w:rPr>
          <w:bCs/>
          <w:szCs w:val="24"/>
        </w:rPr>
        <w:tab/>
      </w:r>
      <w:r w:rsidR="0027394E" w:rsidRPr="00B73E94">
        <w:rPr>
          <w:bCs/>
          <w:szCs w:val="24"/>
        </w:rPr>
        <w:t>d</w:t>
      </w:r>
      <w:r w:rsidR="002F2C0A" w:rsidRPr="00B73E94">
        <w:rPr>
          <w:bCs/>
          <w:szCs w:val="24"/>
        </w:rPr>
        <w:t>r.</w:t>
      </w:r>
      <w:r w:rsidR="00CE2002" w:rsidRPr="00B73E94">
        <w:rPr>
          <w:bCs/>
          <w:szCs w:val="24"/>
        </w:rPr>
        <w:t xml:space="preserve"> Sivák Anita</w:t>
      </w:r>
    </w:p>
    <w:p w14:paraId="181E50C7" w14:textId="7A89F900" w:rsidR="002F2C0A" w:rsidRPr="002F2C0A" w:rsidRDefault="002F2C0A" w:rsidP="002F2C0A">
      <w:pPr>
        <w:widowControl w:val="0"/>
        <w:jc w:val="both"/>
        <w:rPr>
          <w:b w:val="0"/>
          <w:szCs w:val="24"/>
        </w:rPr>
      </w:pPr>
      <w:r w:rsidRPr="002F2C0A">
        <w:rPr>
          <w:b w:val="0"/>
          <w:szCs w:val="24"/>
        </w:rPr>
        <w:tab/>
        <w:t>polgármester</w:t>
      </w:r>
      <w:r w:rsidRPr="002F2C0A">
        <w:rPr>
          <w:b w:val="0"/>
          <w:szCs w:val="24"/>
        </w:rPr>
        <w:tab/>
      </w:r>
      <w:r w:rsidRPr="002F2C0A">
        <w:rPr>
          <w:b w:val="0"/>
          <w:szCs w:val="24"/>
        </w:rPr>
        <w:tab/>
        <w:t xml:space="preserve">   </w:t>
      </w:r>
      <w:r w:rsidRPr="002F2C0A">
        <w:rPr>
          <w:b w:val="0"/>
          <w:szCs w:val="24"/>
        </w:rPr>
        <w:tab/>
      </w:r>
      <w:r w:rsidR="00B73E94">
        <w:rPr>
          <w:b w:val="0"/>
          <w:szCs w:val="24"/>
        </w:rPr>
        <w:tab/>
      </w:r>
      <w:r w:rsidR="00B73E94">
        <w:rPr>
          <w:b w:val="0"/>
          <w:szCs w:val="24"/>
        </w:rPr>
        <w:tab/>
      </w:r>
      <w:r w:rsidR="00B73E94">
        <w:rPr>
          <w:b w:val="0"/>
          <w:szCs w:val="24"/>
        </w:rPr>
        <w:tab/>
        <w:t xml:space="preserve">      </w:t>
      </w:r>
      <w:r w:rsidRPr="002F2C0A">
        <w:rPr>
          <w:b w:val="0"/>
          <w:szCs w:val="24"/>
        </w:rPr>
        <w:t>jegyző</w:t>
      </w:r>
      <w:r w:rsidRPr="002F2C0A">
        <w:rPr>
          <w:b w:val="0"/>
          <w:szCs w:val="24"/>
        </w:rPr>
        <w:tab/>
      </w:r>
      <w:r w:rsidRPr="002F2C0A">
        <w:rPr>
          <w:b w:val="0"/>
          <w:szCs w:val="24"/>
        </w:rPr>
        <w:tab/>
      </w:r>
    </w:p>
    <w:p w14:paraId="5E0D8EA6" w14:textId="77777777" w:rsidR="003528D7" w:rsidRDefault="003528D7" w:rsidP="002F2C0A">
      <w:pPr>
        <w:widowControl w:val="0"/>
        <w:jc w:val="both"/>
        <w:rPr>
          <w:b w:val="0"/>
          <w:szCs w:val="24"/>
        </w:rPr>
      </w:pPr>
    </w:p>
    <w:p w14:paraId="52F20029" w14:textId="77777777" w:rsidR="00B73E94" w:rsidRDefault="00B73E94" w:rsidP="003528D7">
      <w:pPr>
        <w:widowControl w:val="0"/>
        <w:jc w:val="both"/>
        <w:rPr>
          <w:b w:val="0"/>
          <w:szCs w:val="24"/>
        </w:rPr>
      </w:pPr>
    </w:p>
    <w:p w14:paraId="49266486" w14:textId="358548F4" w:rsidR="003528D7" w:rsidRDefault="002F2C0A" w:rsidP="003528D7">
      <w:pPr>
        <w:widowControl w:val="0"/>
        <w:jc w:val="both"/>
        <w:rPr>
          <w:b w:val="0"/>
          <w:szCs w:val="24"/>
        </w:rPr>
      </w:pPr>
      <w:r w:rsidRPr="002F2C0A">
        <w:rPr>
          <w:b w:val="0"/>
          <w:szCs w:val="24"/>
        </w:rPr>
        <w:t xml:space="preserve">E rendelet kihirdetése </w:t>
      </w:r>
      <w:r w:rsidR="00B73E94">
        <w:rPr>
          <w:b w:val="0"/>
          <w:szCs w:val="24"/>
        </w:rPr>
        <w:t>megtörtént:</w:t>
      </w:r>
    </w:p>
    <w:p w14:paraId="460BA4F3" w14:textId="77777777" w:rsidR="00B73E94" w:rsidRDefault="00CE2002" w:rsidP="003528D7">
      <w:pPr>
        <w:widowControl w:val="0"/>
        <w:jc w:val="both"/>
        <w:rPr>
          <w:b w:val="0"/>
          <w:szCs w:val="24"/>
        </w:rPr>
      </w:pPr>
      <w:r>
        <w:rPr>
          <w:b w:val="0"/>
          <w:szCs w:val="24"/>
        </w:rPr>
        <w:t xml:space="preserve">Polgár, </w:t>
      </w:r>
      <w:r w:rsidR="00DB7C89">
        <w:rPr>
          <w:b w:val="0"/>
          <w:szCs w:val="24"/>
        </w:rPr>
        <w:t>2021.</w:t>
      </w:r>
      <w:r w:rsidR="00B73E94">
        <w:rPr>
          <w:b w:val="0"/>
          <w:szCs w:val="24"/>
        </w:rPr>
        <w:t>március 4-én</w:t>
      </w:r>
      <w:r w:rsidR="002F2C0A" w:rsidRPr="002F2C0A">
        <w:rPr>
          <w:b w:val="0"/>
          <w:szCs w:val="24"/>
        </w:rPr>
        <w:t>.</w:t>
      </w:r>
      <w:r w:rsidR="002F2C0A" w:rsidRPr="002F2C0A">
        <w:rPr>
          <w:b w:val="0"/>
          <w:szCs w:val="24"/>
        </w:rPr>
        <w:tab/>
      </w:r>
      <w:r w:rsidR="002F2C0A" w:rsidRPr="002F2C0A">
        <w:rPr>
          <w:b w:val="0"/>
          <w:szCs w:val="24"/>
        </w:rPr>
        <w:tab/>
      </w:r>
      <w:r w:rsidR="002F2C0A" w:rsidRPr="002F2C0A">
        <w:rPr>
          <w:b w:val="0"/>
          <w:szCs w:val="24"/>
        </w:rPr>
        <w:tab/>
      </w:r>
      <w:r w:rsidR="003528D7">
        <w:rPr>
          <w:b w:val="0"/>
          <w:szCs w:val="24"/>
        </w:rPr>
        <w:t xml:space="preserve">         </w:t>
      </w:r>
    </w:p>
    <w:p w14:paraId="3F6F06C3" w14:textId="77777777" w:rsidR="00B73E94" w:rsidRDefault="00B73E94" w:rsidP="003528D7">
      <w:pPr>
        <w:widowControl w:val="0"/>
        <w:jc w:val="both"/>
        <w:rPr>
          <w:b w:val="0"/>
          <w:szCs w:val="24"/>
        </w:rPr>
      </w:pPr>
    </w:p>
    <w:p w14:paraId="60EB49EF" w14:textId="47C3D92A" w:rsidR="003528D7" w:rsidRPr="00B73E94" w:rsidRDefault="0027394E" w:rsidP="00B73E94">
      <w:pPr>
        <w:widowControl w:val="0"/>
        <w:ind w:left="4248" w:firstLine="708"/>
        <w:jc w:val="both"/>
        <w:rPr>
          <w:bCs/>
          <w:szCs w:val="24"/>
        </w:rPr>
      </w:pPr>
      <w:r w:rsidRPr="00B73E94">
        <w:rPr>
          <w:bCs/>
          <w:szCs w:val="24"/>
        </w:rPr>
        <w:t>d</w:t>
      </w:r>
      <w:r w:rsidR="003528D7" w:rsidRPr="00B73E94">
        <w:rPr>
          <w:bCs/>
          <w:szCs w:val="24"/>
        </w:rPr>
        <w:t>r. Sivák Anita</w:t>
      </w:r>
    </w:p>
    <w:p w14:paraId="3D804D2F" w14:textId="063E662C" w:rsidR="002F2C0A" w:rsidRPr="002F2C0A" w:rsidRDefault="002F2C0A" w:rsidP="002F2C0A">
      <w:pPr>
        <w:widowControl w:val="0"/>
        <w:jc w:val="both"/>
        <w:rPr>
          <w:b w:val="0"/>
          <w:color w:val="FF0000"/>
          <w:szCs w:val="24"/>
        </w:rPr>
      </w:pP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r>
      <w:r w:rsidRPr="002F2C0A">
        <w:rPr>
          <w:b w:val="0"/>
          <w:szCs w:val="24"/>
        </w:rPr>
        <w:tab/>
        <w:t xml:space="preserve">     </w:t>
      </w:r>
      <w:r w:rsidR="00B73E94">
        <w:rPr>
          <w:b w:val="0"/>
          <w:szCs w:val="24"/>
        </w:rPr>
        <w:t xml:space="preserve"> </w:t>
      </w:r>
      <w:r w:rsidRPr="002F2C0A">
        <w:rPr>
          <w:b w:val="0"/>
          <w:szCs w:val="24"/>
        </w:rPr>
        <w:t>jegyző</w:t>
      </w:r>
      <w:r w:rsidRPr="002F2C0A">
        <w:rPr>
          <w:b w:val="0"/>
          <w:szCs w:val="24"/>
        </w:rPr>
        <w:tab/>
      </w:r>
    </w:p>
    <w:sectPr w:rsidR="002F2C0A" w:rsidRPr="002F2C0A" w:rsidSect="0031227A">
      <w:footerReference w:type="even" r:id="rId8"/>
      <w:footerReference w:type="default" r:id="rId9"/>
      <w:pgSz w:w="12240" w:h="15840"/>
      <w:pgMar w:top="1134" w:right="1134"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74506" w14:textId="77777777" w:rsidR="00A36ADC" w:rsidRDefault="00A36ADC">
      <w:r>
        <w:separator/>
      </w:r>
    </w:p>
  </w:endnote>
  <w:endnote w:type="continuationSeparator" w:id="0">
    <w:p w14:paraId="69B81F51" w14:textId="77777777" w:rsidR="00A36ADC" w:rsidRDefault="00A36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E09A7" w14:textId="77777777" w:rsidR="00A36331" w:rsidRDefault="00A36331" w:rsidP="005E3FB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38351B0E" w14:textId="77777777" w:rsidR="00A36331" w:rsidRDefault="00A3633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DD01C" w14:textId="77777777" w:rsidR="004C3085" w:rsidRDefault="004C3085">
    <w:pPr>
      <w:pStyle w:val="llb"/>
      <w:jc w:val="right"/>
    </w:pPr>
    <w:r>
      <w:fldChar w:fldCharType="begin"/>
    </w:r>
    <w:r>
      <w:instrText>PAGE   \* MERGEFORMAT</w:instrText>
    </w:r>
    <w:r>
      <w:fldChar w:fldCharType="separate"/>
    </w:r>
    <w:r>
      <w:t>2</w:t>
    </w:r>
    <w:r>
      <w:fldChar w:fldCharType="end"/>
    </w:r>
  </w:p>
  <w:p w14:paraId="6A9642C9" w14:textId="77777777" w:rsidR="00A36331" w:rsidRDefault="00A3633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19DAC" w14:textId="77777777" w:rsidR="00A36ADC" w:rsidRDefault="00A36ADC">
      <w:r>
        <w:separator/>
      </w:r>
    </w:p>
  </w:footnote>
  <w:footnote w:type="continuationSeparator" w:id="0">
    <w:p w14:paraId="5CB0B972" w14:textId="77777777" w:rsidR="00A36ADC" w:rsidRDefault="00A36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9"/>
      </v:shape>
    </w:pict>
  </w:numPicBullet>
  <w:numPicBullet w:numPicBulletId="1">
    <w:pict>
      <v:shape id="_x0000_i1049" type="#_x0000_t75" style="width:3in;height:3in" o:bullet="t"/>
    </w:pict>
  </w:numPicBullet>
  <w:numPicBullet w:numPicBulletId="2">
    <w:pict>
      <v:shape id="_x0000_i1050" type="#_x0000_t75" style="width:3in;height:3in" o:bullet="t"/>
    </w:pict>
  </w:numPicBullet>
  <w:numPicBullet w:numPicBulletId="3">
    <w:pict>
      <v:shape id="_x0000_i1051" type="#_x0000_t75" style="width:3in;height:3in" o:bullet="t"/>
    </w:pict>
  </w:numPicBullet>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2006"/>
      <w:numFmt w:val="bullet"/>
      <w:lvlText w:val="-"/>
      <w:lvlJc w:val="left"/>
      <w:pPr>
        <w:tabs>
          <w:tab w:val="num" w:pos="720"/>
        </w:tabs>
        <w:ind w:left="720" w:hanging="360"/>
      </w:pPr>
      <w:rPr>
        <w:rFonts w:ascii="Times New Roman" w:hAnsi="Times New Roman" w:cs="StarSymbol"/>
        <w:sz w:val="18"/>
        <w:szCs w:val="18"/>
      </w:rPr>
    </w:lvl>
  </w:abstractNum>
  <w:abstractNum w:abstractNumId="2" w15:restartNumberingAfterBreak="0">
    <w:nsid w:val="00000005"/>
    <w:multiLevelType w:val="multilevel"/>
    <w:tmpl w:val="0590BF9A"/>
    <w:name w:val="WW8Num5"/>
    <w:lvl w:ilvl="0">
      <w:start w:val="1"/>
      <w:numFmt w:val="decimal"/>
      <w:lvlText w:val="%1."/>
      <w:lvlJc w:val="left"/>
      <w:pPr>
        <w:tabs>
          <w:tab w:val="num" w:pos="525"/>
        </w:tabs>
        <w:ind w:left="525" w:hanging="360"/>
      </w:pPr>
    </w:lvl>
    <w:lvl w:ilvl="1">
      <w:start w:val="1"/>
      <w:numFmt w:val="bullet"/>
      <w:lvlText w:val=""/>
      <w:lvlJc w:val="left"/>
      <w:pPr>
        <w:tabs>
          <w:tab w:val="num" w:pos="1245"/>
        </w:tabs>
        <w:ind w:left="1245" w:hanging="360"/>
      </w:pPr>
      <w:rPr>
        <w:rFonts w:ascii="Wingdings 2" w:hAnsi="Wingdings 2" w:cs="Courier New"/>
      </w:rPr>
    </w:lvl>
    <w:lvl w:ilvl="2">
      <w:start w:val="1"/>
      <w:numFmt w:val="bullet"/>
      <w:lvlText w:val="■"/>
      <w:lvlJc w:val="left"/>
      <w:pPr>
        <w:tabs>
          <w:tab w:val="num" w:pos="1965"/>
        </w:tabs>
        <w:ind w:left="1965" w:hanging="360"/>
      </w:pPr>
      <w:rPr>
        <w:rFonts w:ascii="StarSymbol" w:hAnsi="StarSymbol" w:cs="StarSymbol"/>
        <w:sz w:val="18"/>
        <w:szCs w:val="18"/>
      </w:rPr>
    </w:lvl>
    <w:lvl w:ilvl="3">
      <w:start w:val="1"/>
      <w:numFmt w:val="bullet"/>
      <w:lvlText w:val=""/>
      <w:lvlJc w:val="left"/>
      <w:pPr>
        <w:tabs>
          <w:tab w:val="num" w:pos="2685"/>
        </w:tabs>
        <w:ind w:left="2685" w:hanging="360"/>
      </w:pPr>
      <w:rPr>
        <w:rFonts w:ascii="Wingdings" w:hAnsi="Wingdings" w:cs="Courier New"/>
      </w:rPr>
    </w:lvl>
    <w:lvl w:ilvl="4">
      <w:start w:val="1"/>
      <w:numFmt w:val="bullet"/>
      <w:lvlText w:val=""/>
      <w:lvlJc w:val="left"/>
      <w:pPr>
        <w:tabs>
          <w:tab w:val="num" w:pos="3405"/>
        </w:tabs>
        <w:ind w:left="3405" w:hanging="360"/>
      </w:pPr>
      <w:rPr>
        <w:rFonts w:ascii="Wingdings 2" w:hAnsi="Wingdings 2" w:cs="Courier New"/>
      </w:rPr>
    </w:lvl>
    <w:lvl w:ilvl="5">
      <w:start w:val="1"/>
      <w:numFmt w:val="bullet"/>
      <w:lvlText w:val="■"/>
      <w:lvlJc w:val="left"/>
      <w:pPr>
        <w:tabs>
          <w:tab w:val="num" w:pos="4125"/>
        </w:tabs>
        <w:ind w:left="4125" w:hanging="360"/>
      </w:pPr>
      <w:rPr>
        <w:rFonts w:ascii="StarSymbol" w:hAnsi="StarSymbol" w:cs="StarSymbol"/>
        <w:sz w:val="18"/>
        <w:szCs w:val="18"/>
      </w:rPr>
    </w:lvl>
    <w:lvl w:ilvl="6">
      <w:start w:val="1"/>
      <w:numFmt w:val="bullet"/>
      <w:lvlText w:val=""/>
      <w:lvlJc w:val="left"/>
      <w:pPr>
        <w:tabs>
          <w:tab w:val="num" w:pos="4845"/>
        </w:tabs>
        <w:ind w:left="4845" w:hanging="360"/>
      </w:pPr>
      <w:rPr>
        <w:rFonts w:ascii="Wingdings" w:hAnsi="Wingdings" w:cs="Courier New"/>
      </w:rPr>
    </w:lvl>
    <w:lvl w:ilvl="7">
      <w:start w:val="1"/>
      <w:numFmt w:val="bullet"/>
      <w:lvlText w:val=""/>
      <w:lvlJc w:val="left"/>
      <w:pPr>
        <w:tabs>
          <w:tab w:val="num" w:pos="5565"/>
        </w:tabs>
        <w:ind w:left="5565" w:hanging="360"/>
      </w:pPr>
      <w:rPr>
        <w:rFonts w:ascii="Wingdings 2" w:hAnsi="Wingdings 2" w:cs="Courier New"/>
      </w:rPr>
    </w:lvl>
    <w:lvl w:ilvl="8">
      <w:start w:val="1"/>
      <w:numFmt w:val="bullet"/>
      <w:lvlText w:val="■"/>
      <w:lvlJc w:val="left"/>
      <w:pPr>
        <w:tabs>
          <w:tab w:val="num" w:pos="6285"/>
        </w:tabs>
        <w:ind w:left="6285" w:hanging="360"/>
      </w:pPr>
      <w:rPr>
        <w:rFonts w:ascii="StarSymbol" w:hAnsi="StarSymbol" w:cs="StarSymbol"/>
        <w:sz w:val="18"/>
        <w:szCs w:val="18"/>
      </w:rPr>
    </w:lvl>
  </w:abstractNum>
  <w:abstractNum w:abstractNumId="3" w15:restartNumberingAfterBreak="0">
    <w:nsid w:val="05B5117F"/>
    <w:multiLevelType w:val="hybridMultilevel"/>
    <w:tmpl w:val="C92E70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68F51EF"/>
    <w:multiLevelType w:val="hybridMultilevel"/>
    <w:tmpl w:val="A876627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AB53C2"/>
    <w:multiLevelType w:val="hybridMultilevel"/>
    <w:tmpl w:val="EE0CDC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082240"/>
    <w:multiLevelType w:val="hybridMultilevel"/>
    <w:tmpl w:val="4B6E17A0"/>
    <w:lvl w:ilvl="0" w:tplc="DE0E5288">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026C2E"/>
    <w:multiLevelType w:val="hybridMultilevel"/>
    <w:tmpl w:val="C92E70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B582713"/>
    <w:multiLevelType w:val="hybridMultilevel"/>
    <w:tmpl w:val="7BD87C68"/>
    <w:lvl w:ilvl="0" w:tplc="040E0017">
      <w:start w:val="5"/>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15:restartNumberingAfterBreak="0">
    <w:nsid w:val="1DEC1B7C"/>
    <w:multiLevelType w:val="singleLevel"/>
    <w:tmpl w:val="41166E7C"/>
    <w:lvl w:ilvl="0">
      <w:numFmt w:val="bullet"/>
      <w:lvlText w:val="-"/>
      <w:lvlJc w:val="left"/>
      <w:pPr>
        <w:tabs>
          <w:tab w:val="num" w:pos="360"/>
        </w:tabs>
        <w:ind w:left="360" w:hanging="360"/>
      </w:pPr>
      <w:rPr>
        <w:rFonts w:hint="default"/>
      </w:rPr>
    </w:lvl>
  </w:abstractNum>
  <w:abstractNum w:abstractNumId="10" w15:restartNumberingAfterBreak="0">
    <w:nsid w:val="1F400985"/>
    <w:multiLevelType w:val="hybridMultilevel"/>
    <w:tmpl w:val="DBE6BE50"/>
    <w:lvl w:ilvl="0" w:tplc="040E000F">
      <w:start w:val="1"/>
      <w:numFmt w:val="decimal"/>
      <w:lvlText w:val="%1."/>
      <w:lvlJc w:val="left"/>
      <w:pPr>
        <w:tabs>
          <w:tab w:val="num" w:pos="1260"/>
        </w:tabs>
        <w:ind w:left="1260" w:hanging="360"/>
      </w:pPr>
    </w:lvl>
    <w:lvl w:ilvl="1" w:tplc="040E0019" w:tentative="1">
      <w:start w:val="1"/>
      <w:numFmt w:val="lowerLetter"/>
      <w:lvlText w:val="%2."/>
      <w:lvlJc w:val="left"/>
      <w:pPr>
        <w:tabs>
          <w:tab w:val="num" w:pos="1980"/>
        </w:tabs>
        <w:ind w:left="1980" w:hanging="360"/>
      </w:pPr>
    </w:lvl>
    <w:lvl w:ilvl="2" w:tplc="040E001B" w:tentative="1">
      <w:start w:val="1"/>
      <w:numFmt w:val="lowerRoman"/>
      <w:lvlText w:val="%3."/>
      <w:lvlJc w:val="right"/>
      <w:pPr>
        <w:tabs>
          <w:tab w:val="num" w:pos="2700"/>
        </w:tabs>
        <w:ind w:left="2700" w:hanging="180"/>
      </w:pPr>
    </w:lvl>
    <w:lvl w:ilvl="3" w:tplc="040E000F" w:tentative="1">
      <w:start w:val="1"/>
      <w:numFmt w:val="decimal"/>
      <w:lvlText w:val="%4."/>
      <w:lvlJc w:val="left"/>
      <w:pPr>
        <w:tabs>
          <w:tab w:val="num" w:pos="3420"/>
        </w:tabs>
        <w:ind w:left="3420" w:hanging="360"/>
      </w:pPr>
    </w:lvl>
    <w:lvl w:ilvl="4" w:tplc="040E0019" w:tentative="1">
      <w:start w:val="1"/>
      <w:numFmt w:val="lowerLetter"/>
      <w:lvlText w:val="%5."/>
      <w:lvlJc w:val="left"/>
      <w:pPr>
        <w:tabs>
          <w:tab w:val="num" w:pos="4140"/>
        </w:tabs>
        <w:ind w:left="4140" w:hanging="360"/>
      </w:pPr>
    </w:lvl>
    <w:lvl w:ilvl="5" w:tplc="040E001B" w:tentative="1">
      <w:start w:val="1"/>
      <w:numFmt w:val="lowerRoman"/>
      <w:lvlText w:val="%6."/>
      <w:lvlJc w:val="right"/>
      <w:pPr>
        <w:tabs>
          <w:tab w:val="num" w:pos="4860"/>
        </w:tabs>
        <w:ind w:left="4860" w:hanging="180"/>
      </w:pPr>
    </w:lvl>
    <w:lvl w:ilvl="6" w:tplc="040E000F" w:tentative="1">
      <w:start w:val="1"/>
      <w:numFmt w:val="decimal"/>
      <w:lvlText w:val="%7."/>
      <w:lvlJc w:val="left"/>
      <w:pPr>
        <w:tabs>
          <w:tab w:val="num" w:pos="5580"/>
        </w:tabs>
        <w:ind w:left="5580" w:hanging="360"/>
      </w:pPr>
    </w:lvl>
    <w:lvl w:ilvl="7" w:tplc="040E0019" w:tentative="1">
      <w:start w:val="1"/>
      <w:numFmt w:val="lowerLetter"/>
      <w:lvlText w:val="%8."/>
      <w:lvlJc w:val="left"/>
      <w:pPr>
        <w:tabs>
          <w:tab w:val="num" w:pos="6300"/>
        </w:tabs>
        <w:ind w:left="6300" w:hanging="360"/>
      </w:pPr>
    </w:lvl>
    <w:lvl w:ilvl="8" w:tplc="040E001B" w:tentative="1">
      <w:start w:val="1"/>
      <w:numFmt w:val="lowerRoman"/>
      <w:lvlText w:val="%9."/>
      <w:lvlJc w:val="right"/>
      <w:pPr>
        <w:tabs>
          <w:tab w:val="num" w:pos="7020"/>
        </w:tabs>
        <w:ind w:left="7020" w:hanging="180"/>
      </w:pPr>
    </w:lvl>
  </w:abstractNum>
  <w:abstractNum w:abstractNumId="11" w15:restartNumberingAfterBreak="0">
    <w:nsid w:val="25E80105"/>
    <w:multiLevelType w:val="hybridMultilevel"/>
    <w:tmpl w:val="A954A098"/>
    <w:lvl w:ilvl="0" w:tplc="6E0ADF1A">
      <w:start w:val="1"/>
      <w:numFmt w:val="decimal"/>
      <w:lvlText w:val="(%1)"/>
      <w:lvlJc w:val="left"/>
      <w:pPr>
        <w:ind w:left="1065" w:hanging="705"/>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2CAC6D76"/>
    <w:multiLevelType w:val="hybridMultilevel"/>
    <w:tmpl w:val="19CC1DBE"/>
    <w:lvl w:ilvl="0" w:tplc="A77A7F1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205401"/>
    <w:multiLevelType w:val="multilevel"/>
    <w:tmpl w:val="A694EFF4"/>
    <w:lvl w:ilvl="0">
      <w:start w:val="17"/>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1080"/>
        </w:tabs>
        <w:ind w:left="1080" w:hanging="360"/>
      </w:pPr>
      <w:rPr>
        <w:rFonts w:ascii="Courier New" w:hAnsi="Courier New" w:cs="StarSymbol"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StarSymbol"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StarSymbol"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1387999"/>
    <w:multiLevelType w:val="multilevel"/>
    <w:tmpl w:val="A694EFF4"/>
    <w:lvl w:ilvl="0">
      <w:start w:val="17"/>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1080"/>
        </w:tabs>
        <w:ind w:left="1080" w:hanging="360"/>
      </w:pPr>
      <w:rPr>
        <w:rFonts w:ascii="Courier New" w:hAnsi="Courier New" w:cs="StarSymbol"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StarSymbol"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StarSymbol"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1485BCD"/>
    <w:multiLevelType w:val="hybridMultilevel"/>
    <w:tmpl w:val="0C265318"/>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15:restartNumberingAfterBreak="0">
    <w:nsid w:val="35703CE7"/>
    <w:multiLevelType w:val="multilevel"/>
    <w:tmpl w:val="3C7AA7E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8B1931"/>
    <w:multiLevelType w:val="hybridMultilevel"/>
    <w:tmpl w:val="A5C62A88"/>
    <w:lvl w:ilvl="0" w:tplc="AEC679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308456B"/>
    <w:multiLevelType w:val="hybridMultilevel"/>
    <w:tmpl w:val="A20AED1C"/>
    <w:lvl w:ilvl="0" w:tplc="0F021D76">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9" w15:restartNumberingAfterBreak="0">
    <w:nsid w:val="468D5A8E"/>
    <w:multiLevelType w:val="hybridMultilevel"/>
    <w:tmpl w:val="00BC8138"/>
    <w:lvl w:ilvl="0" w:tplc="CF70A4B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9EB77E2"/>
    <w:multiLevelType w:val="hybridMultilevel"/>
    <w:tmpl w:val="BD90B0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C14562D"/>
    <w:multiLevelType w:val="hybridMultilevel"/>
    <w:tmpl w:val="B032F398"/>
    <w:lvl w:ilvl="0" w:tplc="0076035E">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15:restartNumberingAfterBreak="0">
    <w:nsid w:val="4FBA5364"/>
    <w:multiLevelType w:val="hybridMultilevel"/>
    <w:tmpl w:val="C7267C96"/>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5124B9"/>
    <w:multiLevelType w:val="hybridMultilevel"/>
    <w:tmpl w:val="610A4A88"/>
    <w:lvl w:ilvl="0" w:tplc="A77A7F18">
      <w:start w:val="201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330540"/>
    <w:multiLevelType w:val="hybridMultilevel"/>
    <w:tmpl w:val="879850C0"/>
    <w:lvl w:ilvl="0" w:tplc="B514751E">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8F335C2"/>
    <w:multiLevelType w:val="hybridMultilevel"/>
    <w:tmpl w:val="33AA88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C94585F"/>
    <w:multiLevelType w:val="hybridMultilevel"/>
    <w:tmpl w:val="0584DE86"/>
    <w:lvl w:ilvl="0" w:tplc="7B7EF87C">
      <w:start w:val="1"/>
      <w:numFmt w:val="bullet"/>
      <w:lvlText w:val=""/>
      <w:lvlJc w:val="left"/>
      <w:pPr>
        <w:tabs>
          <w:tab w:val="num" w:pos="1080"/>
        </w:tabs>
        <w:ind w:left="1080" w:hanging="360"/>
      </w:pPr>
      <w:rPr>
        <w:rFonts w:ascii="Symbol" w:hAnsi="Symbol" w:hint="default"/>
        <w:color w:val="auto"/>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985F02"/>
    <w:multiLevelType w:val="hybridMultilevel"/>
    <w:tmpl w:val="1BA83C28"/>
    <w:lvl w:ilvl="0" w:tplc="A77A7F1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B36751"/>
    <w:multiLevelType w:val="hybridMultilevel"/>
    <w:tmpl w:val="A37C76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72666F3"/>
    <w:multiLevelType w:val="hybridMultilevel"/>
    <w:tmpl w:val="2D4C2148"/>
    <w:lvl w:ilvl="0" w:tplc="A77A7F18">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B31776"/>
    <w:multiLevelType w:val="hybridMultilevel"/>
    <w:tmpl w:val="DA4C23DA"/>
    <w:lvl w:ilvl="0" w:tplc="040E0017">
      <w:start w:val="1"/>
      <w:numFmt w:val="lowerLetter"/>
      <w:lvlText w:val="%1)"/>
      <w:lvlJc w:val="left"/>
      <w:pPr>
        <w:tabs>
          <w:tab w:val="num" w:pos="360"/>
        </w:tabs>
        <w:ind w:left="360" w:hanging="360"/>
      </w:p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040E0001">
      <w:start w:val="1"/>
      <w:numFmt w:val="bullet"/>
      <w:lvlText w:val=""/>
      <w:lvlJc w:val="left"/>
      <w:pPr>
        <w:tabs>
          <w:tab w:val="num" w:pos="2520"/>
        </w:tabs>
        <w:ind w:left="2520" w:hanging="360"/>
      </w:pPr>
      <w:rPr>
        <w:rFonts w:ascii="Symbol" w:hAnsi="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hint="default"/>
      </w:rPr>
    </w:lvl>
    <w:lvl w:ilvl="6" w:tplc="040E0001">
      <w:start w:val="1"/>
      <w:numFmt w:val="bullet"/>
      <w:lvlText w:val=""/>
      <w:lvlJc w:val="left"/>
      <w:pPr>
        <w:tabs>
          <w:tab w:val="num" w:pos="4680"/>
        </w:tabs>
        <w:ind w:left="4680" w:hanging="360"/>
      </w:pPr>
      <w:rPr>
        <w:rFonts w:ascii="Symbol" w:hAnsi="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
  </w:num>
  <w:num w:numId="3">
    <w:abstractNumId w:val="13"/>
  </w:num>
  <w:num w:numId="4">
    <w:abstractNumId w:val="14"/>
  </w:num>
  <w:num w:numId="5">
    <w:abstractNumId w:val="29"/>
  </w:num>
  <w:num w:numId="6">
    <w:abstractNumId w:val="23"/>
  </w:num>
  <w:num w:numId="7">
    <w:abstractNumId w:val="22"/>
  </w:num>
  <w:num w:numId="8">
    <w:abstractNumId w:val="16"/>
  </w:num>
  <w:num w:numId="9">
    <w:abstractNumId w:val="6"/>
  </w:num>
  <w:num w:numId="10">
    <w:abstractNumId w:val="10"/>
  </w:num>
  <w:num w:numId="11">
    <w:abstractNumId w:val="20"/>
  </w:num>
  <w:num w:numId="12">
    <w:abstractNumId w:val="5"/>
  </w:num>
  <w:num w:numId="13">
    <w:abstractNumId w:val="28"/>
  </w:num>
  <w:num w:numId="14">
    <w:abstractNumId w:val="25"/>
  </w:num>
  <w:num w:numId="15">
    <w:abstractNumId w:val="26"/>
  </w:num>
  <w:num w:numId="16">
    <w:abstractNumId w:val="3"/>
  </w:num>
  <w:num w:numId="17">
    <w:abstractNumId w:val="4"/>
  </w:num>
  <w:num w:numId="18">
    <w:abstractNumId w:val="24"/>
  </w:num>
  <w:num w:numId="19">
    <w:abstractNumId w:val="7"/>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lvlOverride w:ilvl="1"/>
    <w:lvlOverride w:ilvl="2"/>
    <w:lvlOverride w:ilvl="3"/>
    <w:lvlOverride w:ilvl="4"/>
    <w:lvlOverride w:ilvl="5"/>
    <w:lvlOverride w:ilvl="6"/>
    <w:lvlOverride w:ilvl="7"/>
    <w:lvlOverride w:ilvl="8"/>
  </w:num>
  <w:num w:numId="22">
    <w:abstractNumId w:val="12"/>
    <w:lvlOverride w:ilvl="0"/>
    <w:lvlOverride w:ilvl="1"/>
    <w:lvlOverride w:ilvl="2"/>
    <w:lvlOverride w:ilvl="3"/>
    <w:lvlOverride w:ilvl="4"/>
    <w:lvlOverride w:ilvl="5"/>
    <w:lvlOverride w:ilvl="6"/>
    <w:lvlOverride w:ilvl="7"/>
    <w:lvlOverride w:ilv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lvlOverride w:ilvl="2"/>
    <w:lvlOverride w:ilvl="3"/>
    <w:lvlOverride w:ilvl="4"/>
    <w:lvlOverride w:ilvl="5"/>
    <w:lvlOverride w:ilvl="6"/>
    <w:lvlOverride w:ilvl="7"/>
    <w:lvlOverride w:ilvl="8"/>
  </w:num>
  <w:num w:numId="2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lvlOverride w:ilvl="2"/>
    <w:lvlOverride w:ilvl="3"/>
    <w:lvlOverride w:ilvl="4"/>
    <w:lvlOverride w:ilvl="5"/>
    <w:lvlOverride w:ilvl="6"/>
    <w:lvlOverride w:ilvl="7"/>
    <w:lvlOverride w:ilvl="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26F9"/>
    <w:rsid w:val="00000F7F"/>
    <w:rsid w:val="0000349C"/>
    <w:rsid w:val="00003B94"/>
    <w:rsid w:val="00003CCA"/>
    <w:rsid w:val="000052F5"/>
    <w:rsid w:val="000056D0"/>
    <w:rsid w:val="00005A66"/>
    <w:rsid w:val="00006453"/>
    <w:rsid w:val="00006B9C"/>
    <w:rsid w:val="00011038"/>
    <w:rsid w:val="00012423"/>
    <w:rsid w:val="00013007"/>
    <w:rsid w:val="00013CCA"/>
    <w:rsid w:val="000145A5"/>
    <w:rsid w:val="0001491F"/>
    <w:rsid w:val="0001560E"/>
    <w:rsid w:val="000158FB"/>
    <w:rsid w:val="00015906"/>
    <w:rsid w:val="0001641B"/>
    <w:rsid w:val="00017666"/>
    <w:rsid w:val="0002252A"/>
    <w:rsid w:val="00023489"/>
    <w:rsid w:val="00024708"/>
    <w:rsid w:val="00025358"/>
    <w:rsid w:val="0002622D"/>
    <w:rsid w:val="00027DDD"/>
    <w:rsid w:val="0003053E"/>
    <w:rsid w:val="00035392"/>
    <w:rsid w:val="0003650B"/>
    <w:rsid w:val="000368E5"/>
    <w:rsid w:val="0003722A"/>
    <w:rsid w:val="00040339"/>
    <w:rsid w:val="00040B67"/>
    <w:rsid w:val="00040C05"/>
    <w:rsid w:val="000416D6"/>
    <w:rsid w:val="000419B8"/>
    <w:rsid w:val="0004537D"/>
    <w:rsid w:val="00045CC9"/>
    <w:rsid w:val="0004675E"/>
    <w:rsid w:val="00047978"/>
    <w:rsid w:val="0005027F"/>
    <w:rsid w:val="00050628"/>
    <w:rsid w:val="00050E6B"/>
    <w:rsid w:val="0005136B"/>
    <w:rsid w:val="00052BCF"/>
    <w:rsid w:val="0005324C"/>
    <w:rsid w:val="00053A2B"/>
    <w:rsid w:val="00053A76"/>
    <w:rsid w:val="000547D3"/>
    <w:rsid w:val="000549CC"/>
    <w:rsid w:val="00054F70"/>
    <w:rsid w:val="000560E4"/>
    <w:rsid w:val="00056218"/>
    <w:rsid w:val="000574C5"/>
    <w:rsid w:val="00057702"/>
    <w:rsid w:val="00057DF6"/>
    <w:rsid w:val="0006043C"/>
    <w:rsid w:val="00060865"/>
    <w:rsid w:val="000612AB"/>
    <w:rsid w:val="000624D2"/>
    <w:rsid w:val="00062DAE"/>
    <w:rsid w:val="000634EC"/>
    <w:rsid w:val="00066C79"/>
    <w:rsid w:val="00066D05"/>
    <w:rsid w:val="00067398"/>
    <w:rsid w:val="0006797C"/>
    <w:rsid w:val="000726E1"/>
    <w:rsid w:val="000734FE"/>
    <w:rsid w:val="00074F1B"/>
    <w:rsid w:val="0007567F"/>
    <w:rsid w:val="00075B77"/>
    <w:rsid w:val="000760D1"/>
    <w:rsid w:val="00076207"/>
    <w:rsid w:val="00076289"/>
    <w:rsid w:val="00076375"/>
    <w:rsid w:val="00076436"/>
    <w:rsid w:val="00077288"/>
    <w:rsid w:val="0008116C"/>
    <w:rsid w:val="00083299"/>
    <w:rsid w:val="00084245"/>
    <w:rsid w:val="00087726"/>
    <w:rsid w:val="00091245"/>
    <w:rsid w:val="00091633"/>
    <w:rsid w:val="000921F0"/>
    <w:rsid w:val="00092652"/>
    <w:rsid w:val="00092995"/>
    <w:rsid w:val="00093F86"/>
    <w:rsid w:val="0009503B"/>
    <w:rsid w:val="00096064"/>
    <w:rsid w:val="00096173"/>
    <w:rsid w:val="000A0AF3"/>
    <w:rsid w:val="000A1EBA"/>
    <w:rsid w:val="000A31E9"/>
    <w:rsid w:val="000A3977"/>
    <w:rsid w:val="000A3D73"/>
    <w:rsid w:val="000A5706"/>
    <w:rsid w:val="000A6332"/>
    <w:rsid w:val="000A694E"/>
    <w:rsid w:val="000B0BB9"/>
    <w:rsid w:val="000B0D00"/>
    <w:rsid w:val="000B2DDC"/>
    <w:rsid w:val="000B34CB"/>
    <w:rsid w:val="000B5109"/>
    <w:rsid w:val="000B5FFB"/>
    <w:rsid w:val="000B6311"/>
    <w:rsid w:val="000B79EE"/>
    <w:rsid w:val="000C0440"/>
    <w:rsid w:val="000C0938"/>
    <w:rsid w:val="000C0DE6"/>
    <w:rsid w:val="000C1681"/>
    <w:rsid w:val="000C1DC6"/>
    <w:rsid w:val="000C1F70"/>
    <w:rsid w:val="000C3A55"/>
    <w:rsid w:val="000C5932"/>
    <w:rsid w:val="000C62A5"/>
    <w:rsid w:val="000C6B8A"/>
    <w:rsid w:val="000C7840"/>
    <w:rsid w:val="000C7F28"/>
    <w:rsid w:val="000D01B0"/>
    <w:rsid w:val="000D0EC1"/>
    <w:rsid w:val="000D1B4D"/>
    <w:rsid w:val="000D1E10"/>
    <w:rsid w:val="000D2599"/>
    <w:rsid w:val="000D28AD"/>
    <w:rsid w:val="000D2CC1"/>
    <w:rsid w:val="000D41DE"/>
    <w:rsid w:val="000E17F9"/>
    <w:rsid w:val="000E1A60"/>
    <w:rsid w:val="000E1D23"/>
    <w:rsid w:val="000E2A31"/>
    <w:rsid w:val="000E3FE1"/>
    <w:rsid w:val="000E49DC"/>
    <w:rsid w:val="000E4C0E"/>
    <w:rsid w:val="000E630F"/>
    <w:rsid w:val="000E76F2"/>
    <w:rsid w:val="000F036D"/>
    <w:rsid w:val="000F2B96"/>
    <w:rsid w:val="000F3337"/>
    <w:rsid w:val="000F4203"/>
    <w:rsid w:val="000F5C61"/>
    <w:rsid w:val="000F6074"/>
    <w:rsid w:val="000F7E33"/>
    <w:rsid w:val="00100C44"/>
    <w:rsid w:val="00100DBE"/>
    <w:rsid w:val="00101A88"/>
    <w:rsid w:val="001020F2"/>
    <w:rsid w:val="00102842"/>
    <w:rsid w:val="00103D6D"/>
    <w:rsid w:val="0010429C"/>
    <w:rsid w:val="001042D0"/>
    <w:rsid w:val="00104850"/>
    <w:rsid w:val="00104D55"/>
    <w:rsid w:val="00105ADC"/>
    <w:rsid w:val="00105E8A"/>
    <w:rsid w:val="00106D80"/>
    <w:rsid w:val="00107D55"/>
    <w:rsid w:val="00115701"/>
    <w:rsid w:val="00115912"/>
    <w:rsid w:val="001164DA"/>
    <w:rsid w:val="0011723A"/>
    <w:rsid w:val="00120611"/>
    <w:rsid w:val="00120719"/>
    <w:rsid w:val="00121438"/>
    <w:rsid w:val="0012152E"/>
    <w:rsid w:val="0012163F"/>
    <w:rsid w:val="001217B1"/>
    <w:rsid w:val="00121AB6"/>
    <w:rsid w:val="00122634"/>
    <w:rsid w:val="001243CC"/>
    <w:rsid w:val="001264DB"/>
    <w:rsid w:val="00126921"/>
    <w:rsid w:val="00130720"/>
    <w:rsid w:val="00130D2E"/>
    <w:rsid w:val="00130DB0"/>
    <w:rsid w:val="001319E6"/>
    <w:rsid w:val="00133074"/>
    <w:rsid w:val="0013315D"/>
    <w:rsid w:val="00134545"/>
    <w:rsid w:val="00135FFD"/>
    <w:rsid w:val="00136347"/>
    <w:rsid w:val="0013641A"/>
    <w:rsid w:val="00137110"/>
    <w:rsid w:val="00137862"/>
    <w:rsid w:val="0014030A"/>
    <w:rsid w:val="00141BBB"/>
    <w:rsid w:val="00143BC1"/>
    <w:rsid w:val="00144355"/>
    <w:rsid w:val="00144679"/>
    <w:rsid w:val="00145170"/>
    <w:rsid w:val="00146996"/>
    <w:rsid w:val="001502ED"/>
    <w:rsid w:val="0015251A"/>
    <w:rsid w:val="0015350F"/>
    <w:rsid w:val="001536AD"/>
    <w:rsid w:val="0015399B"/>
    <w:rsid w:val="00153CF3"/>
    <w:rsid w:val="00154F8C"/>
    <w:rsid w:val="001558A7"/>
    <w:rsid w:val="00156AC9"/>
    <w:rsid w:val="00157467"/>
    <w:rsid w:val="00157E83"/>
    <w:rsid w:val="00161982"/>
    <w:rsid w:val="00161B0B"/>
    <w:rsid w:val="00161F79"/>
    <w:rsid w:val="00164E63"/>
    <w:rsid w:val="0016610C"/>
    <w:rsid w:val="00167FA4"/>
    <w:rsid w:val="00170098"/>
    <w:rsid w:val="0017053E"/>
    <w:rsid w:val="00173F72"/>
    <w:rsid w:val="0017405D"/>
    <w:rsid w:val="00174937"/>
    <w:rsid w:val="001758A6"/>
    <w:rsid w:val="00175A30"/>
    <w:rsid w:val="00175BDB"/>
    <w:rsid w:val="00177375"/>
    <w:rsid w:val="001809EB"/>
    <w:rsid w:val="00180D21"/>
    <w:rsid w:val="00180F4B"/>
    <w:rsid w:val="00182D77"/>
    <w:rsid w:val="00183427"/>
    <w:rsid w:val="00184460"/>
    <w:rsid w:val="00185453"/>
    <w:rsid w:val="0018656D"/>
    <w:rsid w:val="00187CF2"/>
    <w:rsid w:val="00190392"/>
    <w:rsid w:val="001905B3"/>
    <w:rsid w:val="00190613"/>
    <w:rsid w:val="001910B7"/>
    <w:rsid w:val="00193F15"/>
    <w:rsid w:val="00194284"/>
    <w:rsid w:val="001A0DC9"/>
    <w:rsid w:val="001A136B"/>
    <w:rsid w:val="001A1D4C"/>
    <w:rsid w:val="001A252F"/>
    <w:rsid w:val="001A2BCE"/>
    <w:rsid w:val="001A3377"/>
    <w:rsid w:val="001A34A9"/>
    <w:rsid w:val="001A3569"/>
    <w:rsid w:val="001A37EE"/>
    <w:rsid w:val="001A60B9"/>
    <w:rsid w:val="001A69C2"/>
    <w:rsid w:val="001A6CCF"/>
    <w:rsid w:val="001B0CEA"/>
    <w:rsid w:val="001B1546"/>
    <w:rsid w:val="001B3978"/>
    <w:rsid w:val="001B4A7C"/>
    <w:rsid w:val="001B70C9"/>
    <w:rsid w:val="001C0194"/>
    <w:rsid w:val="001C0CA0"/>
    <w:rsid w:val="001C3BE4"/>
    <w:rsid w:val="001C4053"/>
    <w:rsid w:val="001C4BB0"/>
    <w:rsid w:val="001C50C3"/>
    <w:rsid w:val="001C5B30"/>
    <w:rsid w:val="001C6DC9"/>
    <w:rsid w:val="001D073F"/>
    <w:rsid w:val="001D0845"/>
    <w:rsid w:val="001D0DB1"/>
    <w:rsid w:val="001D26FC"/>
    <w:rsid w:val="001D2BD0"/>
    <w:rsid w:val="001D4FCF"/>
    <w:rsid w:val="001D5193"/>
    <w:rsid w:val="001E0AF0"/>
    <w:rsid w:val="001E122C"/>
    <w:rsid w:val="001E3F69"/>
    <w:rsid w:val="001E442C"/>
    <w:rsid w:val="001E68DC"/>
    <w:rsid w:val="001E7CD9"/>
    <w:rsid w:val="001F12E4"/>
    <w:rsid w:val="001F19D5"/>
    <w:rsid w:val="001F29C8"/>
    <w:rsid w:val="001F37E9"/>
    <w:rsid w:val="001F3D4E"/>
    <w:rsid w:val="001F587D"/>
    <w:rsid w:val="001F5DFF"/>
    <w:rsid w:val="001F71A5"/>
    <w:rsid w:val="001F7413"/>
    <w:rsid w:val="001F7DAC"/>
    <w:rsid w:val="001F7FF4"/>
    <w:rsid w:val="0020024F"/>
    <w:rsid w:val="00200ABE"/>
    <w:rsid w:val="00200DBE"/>
    <w:rsid w:val="00200E95"/>
    <w:rsid w:val="0020116F"/>
    <w:rsid w:val="002016DD"/>
    <w:rsid w:val="0020193E"/>
    <w:rsid w:val="00202C59"/>
    <w:rsid w:val="00203391"/>
    <w:rsid w:val="00203FD9"/>
    <w:rsid w:val="0020454A"/>
    <w:rsid w:val="00204C05"/>
    <w:rsid w:val="002060D8"/>
    <w:rsid w:val="00206D36"/>
    <w:rsid w:val="00212421"/>
    <w:rsid w:val="00214822"/>
    <w:rsid w:val="00214CA7"/>
    <w:rsid w:val="002154EB"/>
    <w:rsid w:val="00215DDD"/>
    <w:rsid w:val="00215F43"/>
    <w:rsid w:val="00216B6F"/>
    <w:rsid w:val="002203CD"/>
    <w:rsid w:val="00220467"/>
    <w:rsid w:val="00220E0E"/>
    <w:rsid w:val="00221162"/>
    <w:rsid w:val="00221712"/>
    <w:rsid w:val="00221F17"/>
    <w:rsid w:val="002225AD"/>
    <w:rsid w:val="00222680"/>
    <w:rsid w:val="00223747"/>
    <w:rsid w:val="00223DE4"/>
    <w:rsid w:val="00224682"/>
    <w:rsid w:val="0022544B"/>
    <w:rsid w:val="002255B0"/>
    <w:rsid w:val="002255CB"/>
    <w:rsid w:val="0022657E"/>
    <w:rsid w:val="00226743"/>
    <w:rsid w:val="0022712E"/>
    <w:rsid w:val="00227A4B"/>
    <w:rsid w:val="002311CC"/>
    <w:rsid w:val="00232B17"/>
    <w:rsid w:val="00235098"/>
    <w:rsid w:val="00235161"/>
    <w:rsid w:val="0023600A"/>
    <w:rsid w:val="00236058"/>
    <w:rsid w:val="0023714E"/>
    <w:rsid w:val="0024124C"/>
    <w:rsid w:val="00243BF3"/>
    <w:rsid w:val="00244F42"/>
    <w:rsid w:val="00245358"/>
    <w:rsid w:val="002479E0"/>
    <w:rsid w:val="00250395"/>
    <w:rsid w:val="00251488"/>
    <w:rsid w:val="00257C94"/>
    <w:rsid w:val="00257EE3"/>
    <w:rsid w:val="00261434"/>
    <w:rsid w:val="00261683"/>
    <w:rsid w:val="00262575"/>
    <w:rsid w:val="00262BB0"/>
    <w:rsid w:val="002641BE"/>
    <w:rsid w:val="0026550B"/>
    <w:rsid w:val="002662CA"/>
    <w:rsid w:val="0026648D"/>
    <w:rsid w:val="00272231"/>
    <w:rsid w:val="00272558"/>
    <w:rsid w:val="0027394E"/>
    <w:rsid w:val="00273DF3"/>
    <w:rsid w:val="00276CC7"/>
    <w:rsid w:val="002771E8"/>
    <w:rsid w:val="002771F7"/>
    <w:rsid w:val="00277E08"/>
    <w:rsid w:val="0028140D"/>
    <w:rsid w:val="00281B9E"/>
    <w:rsid w:val="00282858"/>
    <w:rsid w:val="0028323A"/>
    <w:rsid w:val="002843A4"/>
    <w:rsid w:val="00285C05"/>
    <w:rsid w:val="00285DB3"/>
    <w:rsid w:val="002868DA"/>
    <w:rsid w:val="00287BFB"/>
    <w:rsid w:val="00287CCD"/>
    <w:rsid w:val="00287CFD"/>
    <w:rsid w:val="00290260"/>
    <w:rsid w:val="00290276"/>
    <w:rsid w:val="0029036A"/>
    <w:rsid w:val="0029039B"/>
    <w:rsid w:val="00292EF9"/>
    <w:rsid w:val="0029345D"/>
    <w:rsid w:val="00293A48"/>
    <w:rsid w:val="002944C8"/>
    <w:rsid w:val="00295754"/>
    <w:rsid w:val="00296B1B"/>
    <w:rsid w:val="00297E5D"/>
    <w:rsid w:val="002A00F5"/>
    <w:rsid w:val="002A10DA"/>
    <w:rsid w:val="002A25DD"/>
    <w:rsid w:val="002A3CA4"/>
    <w:rsid w:val="002A3F16"/>
    <w:rsid w:val="002A4BDB"/>
    <w:rsid w:val="002A7036"/>
    <w:rsid w:val="002A7103"/>
    <w:rsid w:val="002A7207"/>
    <w:rsid w:val="002A7DFD"/>
    <w:rsid w:val="002B0241"/>
    <w:rsid w:val="002B0940"/>
    <w:rsid w:val="002B2304"/>
    <w:rsid w:val="002B2DC4"/>
    <w:rsid w:val="002B2E66"/>
    <w:rsid w:val="002B3C7B"/>
    <w:rsid w:val="002B46EE"/>
    <w:rsid w:val="002B4C08"/>
    <w:rsid w:val="002B52CB"/>
    <w:rsid w:val="002B55DD"/>
    <w:rsid w:val="002B5FE7"/>
    <w:rsid w:val="002B6556"/>
    <w:rsid w:val="002B6B64"/>
    <w:rsid w:val="002B6D5F"/>
    <w:rsid w:val="002B7694"/>
    <w:rsid w:val="002C02B6"/>
    <w:rsid w:val="002C0EB2"/>
    <w:rsid w:val="002C111A"/>
    <w:rsid w:val="002C13D7"/>
    <w:rsid w:val="002C342F"/>
    <w:rsid w:val="002C3E8D"/>
    <w:rsid w:val="002C4424"/>
    <w:rsid w:val="002C6A63"/>
    <w:rsid w:val="002C6B9C"/>
    <w:rsid w:val="002D0085"/>
    <w:rsid w:val="002D062C"/>
    <w:rsid w:val="002D1341"/>
    <w:rsid w:val="002D23BA"/>
    <w:rsid w:val="002D2CCC"/>
    <w:rsid w:val="002D3AE1"/>
    <w:rsid w:val="002D464F"/>
    <w:rsid w:val="002D4886"/>
    <w:rsid w:val="002D4CFA"/>
    <w:rsid w:val="002D5002"/>
    <w:rsid w:val="002D64C2"/>
    <w:rsid w:val="002D6C42"/>
    <w:rsid w:val="002D7C09"/>
    <w:rsid w:val="002E0E6A"/>
    <w:rsid w:val="002E2244"/>
    <w:rsid w:val="002E3880"/>
    <w:rsid w:val="002E38BC"/>
    <w:rsid w:val="002E5A5F"/>
    <w:rsid w:val="002E619C"/>
    <w:rsid w:val="002E61A0"/>
    <w:rsid w:val="002E6E60"/>
    <w:rsid w:val="002E7D7A"/>
    <w:rsid w:val="002F0EC9"/>
    <w:rsid w:val="002F103B"/>
    <w:rsid w:val="002F2306"/>
    <w:rsid w:val="002F260A"/>
    <w:rsid w:val="002F2B5A"/>
    <w:rsid w:val="002F2C0A"/>
    <w:rsid w:val="002F3374"/>
    <w:rsid w:val="002F3C14"/>
    <w:rsid w:val="002F49DB"/>
    <w:rsid w:val="002F52CB"/>
    <w:rsid w:val="002F585D"/>
    <w:rsid w:val="002F634F"/>
    <w:rsid w:val="002F6BB8"/>
    <w:rsid w:val="002F6FA6"/>
    <w:rsid w:val="002F742E"/>
    <w:rsid w:val="002F7B7D"/>
    <w:rsid w:val="0030190A"/>
    <w:rsid w:val="0030291D"/>
    <w:rsid w:val="00304564"/>
    <w:rsid w:val="00305BA3"/>
    <w:rsid w:val="00307436"/>
    <w:rsid w:val="003078B7"/>
    <w:rsid w:val="00310D86"/>
    <w:rsid w:val="003111F2"/>
    <w:rsid w:val="00311B79"/>
    <w:rsid w:val="003121AB"/>
    <w:rsid w:val="0031227A"/>
    <w:rsid w:val="003125C6"/>
    <w:rsid w:val="00312BDB"/>
    <w:rsid w:val="00312CD5"/>
    <w:rsid w:val="00312DAC"/>
    <w:rsid w:val="00314186"/>
    <w:rsid w:val="003144C6"/>
    <w:rsid w:val="00314D58"/>
    <w:rsid w:val="00315866"/>
    <w:rsid w:val="00315BC0"/>
    <w:rsid w:val="00316CA7"/>
    <w:rsid w:val="0032197C"/>
    <w:rsid w:val="00324920"/>
    <w:rsid w:val="00324DA5"/>
    <w:rsid w:val="0032761D"/>
    <w:rsid w:val="003300AD"/>
    <w:rsid w:val="00330588"/>
    <w:rsid w:val="003310F2"/>
    <w:rsid w:val="0033331F"/>
    <w:rsid w:val="003365FA"/>
    <w:rsid w:val="00337D96"/>
    <w:rsid w:val="0034157A"/>
    <w:rsid w:val="003424E4"/>
    <w:rsid w:val="00342947"/>
    <w:rsid w:val="00342EF7"/>
    <w:rsid w:val="003440A8"/>
    <w:rsid w:val="00344446"/>
    <w:rsid w:val="00344E03"/>
    <w:rsid w:val="00345713"/>
    <w:rsid w:val="00345A81"/>
    <w:rsid w:val="00345DA4"/>
    <w:rsid w:val="0034794C"/>
    <w:rsid w:val="003528D7"/>
    <w:rsid w:val="00354A36"/>
    <w:rsid w:val="00354C86"/>
    <w:rsid w:val="00354DF6"/>
    <w:rsid w:val="003557AD"/>
    <w:rsid w:val="003570AD"/>
    <w:rsid w:val="00357649"/>
    <w:rsid w:val="0036189F"/>
    <w:rsid w:val="0036255F"/>
    <w:rsid w:val="003628C6"/>
    <w:rsid w:val="00362970"/>
    <w:rsid w:val="00362CAC"/>
    <w:rsid w:val="003636DF"/>
    <w:rsid w:val="003650B8"/>
    <w:rsid w:val="00367D1C"/>
    <w:rsid w:val="00370ABF"/>
    <w:rsid w:val="00371C06"/>
    <w:rsid w:val="00371F8C"/>
    <w:rsid w:val="0037264C"/>
    <w:rsid w:val="003727B4"/>
    <w:rsid w:val="0037406C"/>
    <w:rsid w:val="00374970"/>
    <w:rsid w:val="00374F51"/>
    <w:rsid w:val="003779E9"/>
    <w:rsid w:val="00380622"/>
    <w:rsid w:val="00384301"/>
    <w:rsid w:val="0038621B"/>
    <w:rsid w:val="003870D9"/>
    <w:rsid w:val="0039041E"/>
    <w:rsid w:val="003929B5"/>
    <w:rsid w:val="0039405D"/>
    <w:rsid w:val="00395023"/>
    <w:rsid w:val="003951AE"/>
    <w:rsid w:val="00395C8F"/>
    <w:rsid w:val="0039687A"/>
    <w:rsid w:val="003A0521"/>
    <w:rsid w:val="003A1988"/>
    <w:rsid w:val="003A1D1B"/>
    <w:rsid w:val="003A540C"/>
    <w:rsid w:val="003A5F13"/>
    <w:rsid w:val="003B0AC3"/>
    <w:rsid w:val="003B1074"/>
    <w:rsid w:val="003B14EB"/>
    <w:rsid w:val="003B209C"/>
    <w:rsid w:val="003B2385"/>
    <w:rsid w:val="003B3DA8"/>
    <w:rsid w:val="003B5343"/>
    <w:rsid w:val="003B77BC"/>
    <w:rsid w:val="003C0948"/>
    <w:rsid w:val="003C14AC"/>
    <w:rsid w:val="003C29C0"/>
    <w:rsid w:val="003C2B5D"/>
    <w:rsid w:val="003C339F"/>
    <w:rsid w:val="003C397C"/>
    <w:rsid w:val="003C3D7D"/>
    <w:rsid w:val="003C40D8"/>
    <w:rsid w:val="003C6918"/>
    <w:rsid w:val="003C6CB9"/>
    <w:rsid w:val="003C6D3D"/>
    <w:rsid w:val="003C6D81"/>
    <w:rsid w:val="003C758E"/>
    <w:rsid w:val="003D2A6C"/>
    <w:rsid w:val="003D2BB9"/>
    <w:rsid w:val="003D2C19"/>
    <w:rsid w:val="003D2FAD"/>
    <w:rsid w:val="003D35CE"/>
    <w:rsid w:val="003D3772"/>
    <w:rsid w:val="003D3F4E"/>
    <w:rsid w:val="003D4CB2"/>
    <w:rsid w:val="003D59EB"/>
    <w:rsid w:val="003D6417"/>
    <w:rsid w:val="003D6E65"/>
    <w:rsid w:val="003E008D"/>
    <w:rsid w:val="003E3FEF"/>
    <w:rsid w:val="003E4188"/>
    <w:rsid w:val="003E4D55"/>
    <w:rsid w:val="003E4DC8"/>
    <w:rsid w:val="003E5617"/>
    <w:rsid w:val="003E59FC"/>
    <w:rsid w:val="003E5F25"/>
    <w:rsid w:val="003E6181"/>
    <w:rsid w:val="003E754F"/>
    <w:rsid w:val="003F104C"/>
    <w:rsid w:val="003F105B"/>
    <w:rsid w:val="003F2F70"/>
    <w:rsid w:val="003F3659"/>
    <w:rsid w:val="003F3A4F"/>
    <w:rsid w:val="003F4962"/>
    <w:rsid w:val="003F5E17"/>
    <w:rsid w:val="003F7E3F"/>
    <w:rsid w:val="00400C80"/>
    <w:rsid w:val="00401301"/>
    <w:rsid w:val="00401E3C"/>
    <w:rsid w:val="00402054"/>
    <w:rsid w:val="00403781"/>
    <w:rsid w:val="004043C4"/>
    <w:rsid w:val="00404581"/>
    <w:rsid w:val="0040487A"/>
    <w:rsid w:val="004058E1"/>
    <w:rsid w:val="0040605D"/>
    <w:rsid w:val="0040620E"/>
    <w:rsid w:val="00407362"/>
    <w:rsid w:val="004129E3"/>
    <w:rsid w:val="00412B54"/>
    <w:rsid w:val="00413BEB"/>
    <w:rsid w:val="004163B5"/>
    <w:rsid w:val="00416F2A"/>
    <w:rsid w:val="00417498"/>
    <w:rsid w:val="00417801"/>
    <w:rsid w:val="004217FA"/>
    <w:rsid w:val="00422195"/>
    <w:rsid w:val="004223E1"/>
    <w:rsid w:val="00422E3F"/>
    <w:rsid w:val="00422EE2"/>
    <w:rsid w:val="0042416A"/>
    <w:rsid w:val="004254CE"/>
    <w:rsid w:val="00426251"/>
    <w:rsid w:val="004270C4"/>
    <w:rsid w:val="004273A6"/>
    <w:rsid w:val="004305DF"/>
    <w:rsid w:val="004326DD"/>
    <w:rsid w:val="004338E6"/>
    <w:rsid w:val="00433A7C"/>
    <w:rsid w:val="004362FE"/>
    <w:rsid w:val="0044116D"/>
    <w:rsid w:val="00441D00"/>
    <w:rsid w:val="00441D71"/>
    <w:rsid w:val="00441E24"/>
    <w:rsid w:val="0044215F"/>
    <w:rsid w:val="00442A7B"/>
    <w:rsid w:val="00443A6B"/>
    <w:rsid w:val="00444262"/>
    <w:rsid w:val="00446942"/>
    <w:rsid w:val="00446AC9"/>
    <w:rsid w:val="00450F48"/>
    <w:rsid w:val="00451C34"/>
    <w:rsid w:val="004522E2"/>
    <w:rsid w:val="004528D5"/>
    <w:rsid w:val="00452FB3"/>
    <w:rsid w:val="00454177"/>
    <w:rsid w:val="00454F4F"/>
    <w:rsid w:val="004550B1"/>
    <w:rsid w:val="00456401"/>
    <w:rsid w:val="00457A7D"/>
    <w:rsid w:val="00461957"/>
    <w:rsid w:val="004626AA"/>
    <w:rsid w:val="00462E91"/>
    <w:rsid w:val="004639B6"/>
    <w:rsid w:val="00464F8A"/>
    <w:rsid w:val="00465608"/>
    <w:rsid w:val="004667DE"/>
    <w:rsid w:val="004668D3"/>
    <w:rsid w:val="004671AA"/>
    <w:rsid w:val="00470C73"/>
    <w:rsid w:val="00471698"/>
    <w:rsid w:val="00473106"/>
    <w:rsid w:val="0047366B"/>
    <w:rsid w:val="00473926"/>
    <w:rsid w:val="004745BD"/>
    <w:rsid w:val="004749D9"/>
    <w:rsid w:val="00474C2C"/>
    <w:rsid w:val="00475666"/>
    <w:rsid w:val="00475CBD"/>
    <w:rsid w:val="00475EE0"/>
    <w:rsid w:val="004767F1"/>
    <w:rsid w:val="00476D9A"/>
    <w:rsid w:val="0047714A"/>
    <w:rsid w:val="004803B1"/>
    <w:rsid w:val="0048052E"/>
    <w:rsid w:val="004807DB"/>
    <w:rsid w:val="00482B03"/>
    <w:rsid w:val="00482E19"/>
    <w:rsid w:val="00483C8F"/>
    <w:rsid w:val="00484835"/>
    <w:rsid w:val="004876CF"/>
    <w:rsid w:val="00487AE2"/>
    <w:rsid w:val="00491C30"/>
    <w:rsid w:val="0049286F"/>
    <w:rsid w:val="004938C1"/>
    <w:rsid w:val="00493F0B"/>
    <w:rsid w:val="0049417A"/>
    <w:rsid w:val="00494C9E"/>
    <w:rsid w:val="00495D8B"/>
    <w:rsid w:val="00495FEF"/>
    <w:rsid w:val="004962E8"/>
    <w:rsid w:val="00496E3A"/>
    <w:rsid w:val="00496E75"/>
    <w:rsid w:val="004A024A"/>
    <w:rsid w:val="004A1300"/>
    <w:rsid w:val="004A16BE"/>
    <w:rsid w:val="004A2F61"/>
    <w:rsid w:val="004A3190"/>
    <w:rsid w:val="004A448F"/>
    <w:rsid w:val="004A51A7"/>
    <w:rsid w:val="004A5405"/>
    <w:rsid w:val="004A55EA"/>
    <w:rsid w:val="004A6C5D"/>
    <w:rsid w:val="004A736C"/>
    <w:rsid w:val="004B0186"/>
    <w:rsid w:val="004B01D4"/>
    <w:rsid w:val="004B173A"/>
    <w:rsid w:val="004B20C1"/>
    <w:rsid w:val="004B2415"/>
    <w:rsid w:val="004B3455"/>
    <w:rsid w:val="004B4D29"/>
    <w:rsid w:val="004B4D79"/>
    <w:rsid w:val="004B4FF6"/>
    <w:rsid w:val="004B5375"/>
    <w:rsid w:val="004B5795"/>
    <w:rsid w:val="004B5928"/>
    <w:rsid w:val="004B5A41"/>
    <w:rsid w:val="004C0E12"/>
    <w:rsid w:val="004C1520"/>
    <w:rsid w:val="004C3085"/>
    <w:rsid w:val="004C5CCA"/>
    <w:rsid w:val="004C77A3"/>
    <w:rsid w:val="004D0336"/>
    <w:rsid w:val="004D0481"/>
    <w:rsid w:val="004D1346"/>
    <w:rsid w:val="004D1C59"/>
    <w:rsid w:val="004D25E8"/>
    <w:rsid w:val="004D291E"/>
    <w:rsid w:val="004D2B62"/>
    <w:rsid w:val="004D3003"/>
    <w:rsid w:val="004D3D55"/>
    <w:rsid w:val="004D4690"/>
    <w:rsid w:val="004D54E3"/>
    <w:rsid w:val="004D5EF3"/>
    <w:rsid w:val="004E19DF"/>
    <w:rsid w:val="004E1C95"/>
    <w:rsid w:val="004E2246"/>
    <w:rsid w:val="004E2C91"/>
    <w:rsid w:val="004E4DEB"/>
    <w:rsid w:val="004E6C3F"/>
    <w:rsid w:val="004F033D"/>
    <w:rsid w:val="004F2DEE"/>
    <w:rsid w:val="004F3298"/>
    <w:rsid w:val="004F476B"/>
    <w:rsid w:val="004F5A5D"/>
    <w:rsid w:val="004F602B"/>
    <w:rsid w:val="004F6D8D"/>
    <w:rsid w:val="004F7829"/>
    <w:rsid w:val="00500C44"/>
    <w:rsid w:val="0050124C"/>
    <w:rsid w:val="005024E0"/>
    <w:rsid w:val="00503C44"/>
    <w:rsid w:val="00503DAE"/>
    <w:rsid w:val="005048F5"/>
    <w:rsid w:val="00504B77"/>
    <w:rsid w:val="00505975"/>
    <w:rsid w:val="00507006"/>
    <w:rsid w:val="00507237"/>
    <w:rsid w:val="00511508"/>
    <w:rsid w:val="005117A8"/>
    <w:rsid w:val="005129C0"/>
    <w:rsid w:val="00514DB7"/>
    <w:rsid w:val="00520695"/>
    <w:rsid w:val="00522F88"/>
    <w:rsid w:val="00523216"/>
    <w:rsid w:val="00523484"/>
    <w:rsid w:val="00523854"/>
    <w:rsid w:val="00524B51"/>
    <w:rsid w:val="0052533C"/>
    <w:rsid w:val="005271C0"/>
    <w:rsid w:val="00527305"/>
    <w:rsid w:val="00527728"/>
    <w:rsid w:val="00527859"/>
    <w:rsid w:val="005310DA"/>
    <w:rsid w:val="00531C38"/>
    <w:rsid w:val="0053242E"/>
    <w:rsid w:val="00534697"/>
    <w:rsid w:val="00534FF7"/>
    <w:rsid w:val="0053556F"/>
    <w:rsid w:val="005409F2"/>
    <w:rsid w:val="00541766"/>
    <w:rsid w:val="00543645"/>
    <w:rsid w:val="00543F0E"/>
    <w:rsid w:val="005442B4"/>
    <w:rsid w:val="00545B74"/>
    <w:rsid w:val="00545E7A"/>
    <w:rsid w:val="00545F1A"/>
    <w:rsid w:val="005467D4"/>
    <w:rsid w:val="0054789A"/>
    <w:rsid w:val="00552914"/>
    <w:rsid w:val="00553703"/>
    <w:rsid w:val="00553F33"/>
    <w:rsid w:val="00554855"/>
    <w:rsid w:val="00554F34"/>
    <w:rsid w:val="00555383"/>
    <w:rsid w:val="00555D82"/>
    <w:rsid w:val="005567B7"/>
    <w:rsid w:val="00556AFD"/>
    <w:rsid w:val="00556CB4"/>
    <w:rsid w:val="0056199C"/>
    <w:rsid w:val="00562EF5"/>
    <w:rsid w:val="005633B9"/>
    <w:rsid w:val="0056347E"/>
    <w:rsid w:val="0056409F"/>
    <w:rsid w:val="00566D69"/>
    <w:rsid w:val="00567206"/>
    <w:rsid w:val="00567C86"/>
    <w:rsid w:val="0057065F"/>
    <w:rsid w:val="005717BA"/>
    <w:rsid w:val="005719F2"/>
    <w:rsid w:val="00571BF4"/>
    <w:rsid w:val="00571D8B"/>
    <w:rsid w:val="0057250B"/>
    <w:rsid w:val="005731A6"/>
    <w:rsid w:val="005743E0"/>
    <w:rsid w:val="005749BE"/>
    <w:rsid w:val="00574F5F"/>
    <w:rsid w:val="0057527F"/>
    <w:rsid w:val="005752F4"/>
    <w:rsid w:val="0057531E"/>
    <w:rsid w:val="00577D89"/>
    <w:rsid w:val="00577FB0"/>
    <w:rsid w:val="00580BCC"/>
    <w:rsid w:val="00581D16"/>
    <w:rsid w:val="005835A8"/>
    <w:rsid w:val="00585C80"/>
    <w:rsid w:val="005863B7"/>
    <w:rsid w:val="00592270"/>
    <w:rsid w:val="005928B9"/>
    <w:rsid w:val="00594A98"/>
    <w:rsid w:val="0059544C"/>
    <w:rsid w:val="00597EFC"/>
    <w:rsid w:val="005A275A"/>
    <w:rsid w:val="005A36B6"/>
    <w:rsid w:val="005A3948"/>
    <w:rsid w:val="005A5489"/>
    <w:rsid w:val="005A6B3E"/>
    <w:rsid w:val="005A6EC3"/>
    <w:rsid w:val="005A73F5"/>
    <w:rsid w:val="005A7A52"/>
    <w:rsid w:val="005A7F32"/>
    <w:rsid w:val="005B008B"/>
    <w:rsid w:val="005B03B1"/>
    <w:rsid w:val="005B0451"/>
    <w:rsid w:val="005B4030"/>
    <w:rsid w:val="005B4921"/>
    <w:rsid w:val="005B49BA"/>
    <w:rsid w:val="005B6B9D"/>
    <w:rsid w:val="005B7377"/>
    <w:rsid w:val="005B7A02"/>
    <w:rsid w:val="005C040B"/>
    <w:rsid w:val="005C049F"/>
    <w:rsid w:val="005C15C3"/>
    <w:rsid w:val="005C15EB"/>
    <w:rsid w:val="005C1C9B"/>
    <w:rsid w:val="005C2AB4"/>
    <w:rsid w:val="005C2C3F"/>
    <w:rsid w:val="005C4068"/>
    <w:rsid w:val="005C6675"/>
    <w:rsid w:val="005C66D6"/>
    <w:rsid w:val="005D1E65"/>
    <w:rsid w:val="005D2A2A"/>
    <w:rsid w:val="005D3846"/>
    <w:rsid w:val="005D3B71"/>
    <w:rsid w:val="005D4C48"/>
    <w:rsid w:val="005D52A6"/>
    <w:rsid w:val="005D6A20"/>
    <w:rsid w:val="005D6E50"/>
    <w:rsid w:val="005E1FE6"/>
    <w:rsid w:val="005E3AA5"/>
    <w:rsid w:val="005E3FB0"/>
    <w:rsid w:val="005E4485"/>
    <w:rsid w:val="005E4938"/>
    <w:rsid w:val="005E6272"/>
    <w:rsid w:val="005E6F6B"/>
    <w:rsid w:val="005E74EA"/>
    <w:rsid w:val="005E7E1E"/>
    <w:rsid w:val="005F1E5F"/>
    <w:rsid w:val="005F2093"/>
    <w:rsid w:val="005F30E8"/>
    <w:rsid w:val="005F3655"/>
    <w:rsid w:val="005F6BEB"/>
    <w:rsid w:val="005F784F"/>
    <w:rsid w:val="006009DB"/>
    <w:rsid w:val="00603F0E"/>
    <w:rsid w:val="006049DE"/>
    <w:rsid w:val="00604F13"/>
    <w:rsid w:val="00605A32"/>
    <w:rsid w:val="006065EF"/>
    <w:rsid w:val="00606DE4"/>
    <w:rsid w:val="006077AF"/>
    <w:rsid w:val="00607F78"/>
    <w:rsid w:val="00611868"/>
    <w:rsid w:val="00612117"/>
    <w:rsid w:val="00612C59"/>
    <w:rsid w:val="00613DA4"/>
    <w:rsid w:val="00613FC8"/>
    <w:rsid w:val="00615045"/>
    <w:rsid w:val="00616473"/>
    <w:rsid w:val="006172A7"/>
    <w:rsid w:val="0061740C"/>
    <w:rsid w:val="0061779C"/>
    <w:rsid w:val="006202BB"/>
    <w:rsid w:val="006205A3"/>
    <w:rsid w:val="00621B0B"/>
    <w:rsid w:val="00622754"/>
    <w:rsid w:val="00623B40"/>
    <w:rsid w:val="006240E5"/>
    <w:rsid w:val="00624C1A"/>
    <w:rsid w:val="00631579"/>
    <w:rsid w:val="00633BD7"/>
    <w:rsid w:val="00634041"/>
    <w:rsid w:val="006346C1"/>
    <w:rsid w:val="00634860"/>
    <w:rsid w:val="00634ADF"/>
    <w:rsid w:val="00635790"/>
    <w:rsid w:val="0064051A"/>
    <w:rsid w:val="00640DE8"/>
    <w:rsid w:val="00641D9D"/>
    <w:rsid w:val="0064215C"/>
    <w:rsid w:val="00642B86"/>
    <w:rsid w:val="00642F74"/>
    <w:rsid w:val="0064318A"/>
    <w:rsid w:val="00643A25"/>
    <w:rsid w:val="0064569E"/>
    <w:rsid w:val="006457DB"/>
    <w:rsid w:val="00647589"/>
    <w:rsid w:val="00650408"/>
    <w:rsid w:val="0065171A"/>
    <w:rsid w:val="00651B2F"/>
    <w:rsid w:val="006523F7"/>
    <w:rsid w:val="00661BEB"/>
    <w:rsid w:val="0066333A"/>
    <w:rsid w:val="00664410"/>
    <w:rsid w:val="00665D6C"/>
    <w:rsid w:val="00667414"/>
    <w:rsid w:val="006726A8"/>
    <w:rsid w:val="006748D0"/>
    <w:rsid w:val="00676155"/>
    <w:rsid w:val="00677094"/>
    <w:rsid w:val="0067729C"/>
    <w:rsid w:val="0067794E"/>
    <w:rsid w:val="00677E99"/>
    <w:rsid w:val="00680654"/>
    <w:rsid w:val="0068290C"/>
    <w:rsid w:val="00683C61"/>
    <w:rsid w:val="006846A7"/>
    <w:rsid w:val="006853DC"/>
    <w:rsid w:val="00686B68"/>
    <w:rsid w:val="00686F9B"/>
    <w:rsid w:val="00690448"/>
    <w:rsid w:val="00690DFB"/>
    <w:rsid w:val="00690FE1"/>
    <w:rsid w:val="00691AD8"/>
    <w:rsid w:val="00694153"/>
    <w:rsid w:val="00694BC6"/>
    <w:rsid w:val="00696FC7"/>
    <w:rsid w:val="0069769D"/>
    <w:rsid w:val="006A03D7"/>
    <w:rsid w:val="006A167D"/>
    <w:rsid w:val="006A414A"/>
    <w:rsid w:val="006A5C15"/>
    <w:rsid w:val="006A6D14"/>
    <w:rsid w:val="006B0048"/>
    <w:rsid w:val="006B0796"/>
    <w:rsid w:val="006B0969"/>
    <w:rsid w:val="006B0F37"/>
    <w:rsid w:val="006B3C6B"/>
    <w:rsid w:val="006B4374"/>
    <w:rsid w:val="006B7430"/>
    <w:rsid w:val="006C0FAE"/>
    <w:rsid w:val="006C1115"/>
    <w:rsid w:val="006C2DDF"/>
    <w:rsid w:val="006C37C4"/>
    <w:rsid w:val="006C3ADC"/>
    <w:rsid w:val="006C4429"/>
    <w:rsid w:val="006C4459"/>
    <w:rsid w:val="006C55FA"/>
    <w:rsid w:val="006C5A26"/>
    <w:rsid w:val="006C67CB"/>
    <w:rsid w:val="006C72AC"/>
    <w:rsid w:val="006D0E45"/>
    <w:rsid w:val="006D11BB"/>
    <w:rsid w:val="006D14A1"/>
    <w:rsid w:val="006D1B3A"/>
    <w:rsid w:val="006D236C"/>
    <w:rsid w:val="006D3D46"/>
    <w:rsid w:val="006D3DDF"/>
    <w:rsid w:val="006D43E3"/>
    <w:rsid w:val="006D4406"/>
    <w:rsid w:val="006D4579"/>
    <w:rsid w:val="006E0D1F"/>
    <w:rsid w:val="006E1B5B"/>
    <w:rsid w:val="006E281B"/>
    <w:rsid w:val="006E3C38"/>
    <w:rsid w:val="006E7C09"/>
    <w:rsid w:val="006F0491"/>
    <w:rsid w:val="006F1D1F"/>
    <w:rsid w:val="006F203B"/>
    <w:rsid w:val="006F2293"/>
    <w:rsid w:val="006F2950"/>
    <w:rsid w:val="006F2FE0"/>
    <w:rsid w:val="006F372D"/>
    <w:rsid w:val="006F3A95"/>
    <w:rsid w:val="006F3E7E"/>
    <w:rsid w:val="006F3F14"/>
    <w:rsid w:val="006F4FBB"/>
    <w:rsid w:val="006F5727"/>
    <w:rsid w:val="006F5D04"/>
    <w:rsid w:val="006F6AF9"/>
    <w:rsid w:val="006F6E85"/>
    <w:rsid w:val="007011F2"/>
    <w:rsid w:val="00701683"/>
    <w:rsid w:val="007032B8"/>
    <w:rsid w:val="00703F5B"/>
    <w:rsid w:val="00704741"/>
    <w:rsid w:val="007055EF"/>
    <w:rsid w:val="007059BC"/>
    <w:rsid w:val="00706D35"/>
    <w:rsid w:val="0071045B"/>
    <w:rsid w:val="00712052"/>
    <w:rsid w:val="00712554"/>
    <w:rsid w:val="00712D49"/>
    <w:rsid w:val="007133BD"/>
    <w:rsid w:val="00713592"/>
    <w:rsid w:val="00716261"/>
    <w:rsid w:val="00716870"/>
    <w:rsid w:val="007176D4"/>
    <w:rsid w:val="00717BD1"/>
    <w:rsid w:val="00717C5B"/>
    <w:rsid w:val="00721023"/>
    <w:rsid w:val="0072124B"/>
    <w:rsid w:val="00721CA1"/>
    <w:rsid w:val="00724F33"/>
    <w:rsid w:val="0072770A"/>
    <w:rsid w:val="00727E55"/>
    <w:rsid w:val="00731C4F"/>
    <w:rsid w:val="0073662B"/>
    <w:rsid w:val="00736AFC"/>
    <w:rsid w:val="007408DB"/>
    <w:rsid w:val="00740D6B"/>
    <w:rsid w:val="007417E1"/>
    <w:rsid w:val="00741E3B"/>
    <w:rsid w:val="007426EB"/>
    <w:rsid w:val="00742D5A"/>
    <w:rsid w:val="007430C1"/>
    <w:rsid w:val="0074374D"/>
    <w:rsid w:val="00743A5A"/>
    <w:rsid w:val="00743B28"/>
    <w:rsid w:val="00745602"/>
    <w:rsid w:val="00747A96"/>
    <w:rsid w:val="00751CCD"/>
    <w:rsid w:val="0075303F"/>
    <w:rsid w:val="007548EE"/>
    <w:rsid w:val="00755042"/>
    <w:rsid w:val="007558FE"/>
    <w:rsid w:val="00755CE8"/>
    <w:rsid w:val="00756690"/>
    <w:rsid w:val="00756995"/>
    <w:rsid w:val="007579EE"/>
    <w:rsid w:val="00757FED"/>
    <w:rsid w:val="007601F3"/>
    <w:rsid w:val="0076047E"/>
    <w:rsid w:val="00760BCC"/>
    <w:rsid w:val="00762925"/>
    <w:rsid w:val="00763AA8"/>
    <w:rsid w:val="007673CD"/>
    <w:rsid w:val="00767AAF"/>
    <w:rsid w:val="0077062C"/>
    <w:rsid w:val="00770664"/>
    <w:rsid w:val="00772EC0"/>
    <w:rsid w:val="00773260"/>
    <w:rsid w:val="007737A3"/>
    <w:rsid w:val="00774FAE"/>
    <w:rsid w:val="007777E7"/>
    <w:rsid w:val="00780CAE"/>
    <w:rsid w:val="00780DE2"/>
    <w:rsid w:val="00780EEC"/>
    <w:rsid w:val="007811F8"/>
    <w:rsid w:val="007812C2"/>
    <w:rsid w:val="007831F7"/>
    <w:rsid w:val="00783957"/>
    <w:rsid w:val="00783D28"/>
    <w:rsid w:val="007848B3"/>
    <w:rsid w:val="00786F8F"/>
    <w:rsid w:val="00787DD4"/>
    <w:rsid w:val="00787E2D"/>
    <w:rsid w:val="00790AFB"/>
    <w:rsid w:val="007919EE"/>
    <w:rsid w:val="00791E63"/>
    <w:rsid w:val="00792B30"/>
    <w:rsid w:val="00792C64"/>
    <w:rsid w:val="00794E58"/>
    <w:rsid w:val="007952B7"/>
    <w:rsid w:val="007964A7"/>
    <w:rsid w:val="00797759"/>
    <w:rsid w:val="0079783B"/>
    <w:rsid w:val="007A01A9"/>
    <w:rsid w:val="007A0A50"/>
    <w:rsid w:val="007A1471"/>
    <w:rsid w:val="007A37E4"/>
    <w:rsid w:val="007A39B1"/>
    <w:rsid w:val="007A3D62"/>
    <w:rsid w:val="007A4446"/>
    <w:rsid w:val="007A4A82"/>
    <w:rsid w:val="007A4BC9"/>
    <w:rsid w:val="007B08F9"/>
    <w:rsid w:val="007B0C07"/>
    <w:rsid w:val="007B1276"/>
    <w:rsid w:val="007B1530"/>
    <w:rsid w:val="007B4758"/>
    <w:rsid w:val="007B7A15"/>
    <w:rsid w:val="007C057C"/>
    <w:rsid w:val="007C1EEC"/>
    <w:rsid w:val="007C2123"/>
    <w:rsid w:val="007C2BF1"/>
    <w:rsid w:val="007C3574"/>
    <w:rsid w:val="007C4BC3"/>
    <w:rsid w:val="007C4FD3"/>
    <w:rsid w:val="007C58A7"/>
    <w:rsid w:val="007C651A"/>
    <w:rsid w:val="007C65C2"/>
    <w:rsid w:val="007D0C2E"/>
    <w:rsid w:val="007D27B1"/>
    <w:rsid w:val="007D33CA"/>
    <w:rsid w:val="007D34E8"/>
    <w:rsid w:val="007D3C0A"/>
    <w:rsid w:val="007D3D2F"/>
    <w:rsid w:val="007D3EDB"/>
    <w:rsid w:val="007D4211"/>
    <w:rsid w:val="007D45A5"/>
    <w:rsid w:val="007D4B64"/>
    <w:rsid w:val="007D4D29"/>
    <w:rsid w:val="007E1B63"/>
    <w:rsid w:val="007E3940"/>
    <w:rsid w:val="007E516A"/>
    <w:rsid w:val="007E5B93"/>
    <w:rsid w:val="007E6BA3"/>
    <w:rsid w:val="007E7865"/>
    <w:rsid w:val="007E7E92"/>
    <w:rsid w:val="007F075E"/>
    <w:rsid w:val="007F0B7B"/>
    <w:rsid w:val="007F4DFF"/>
    <w:rsid w:val="00800F53"/>
    <w:rsid w:val="00802FEA"/>
    <w:rsid w:val="008033CC"/>
    <w:rsid w:val="00803660"/>
    <w:rsid w:val="008066FC"/>
    <w:rsid w:val="00811485"/>
    <w:rsid w:val="00813F26"/>
    <w:rsid w:val="00813F67"/>
    <w:rsid w:val="008167C6"/>
    <w:rsid w:val="00817728"/>
    <w:rsid w:val="00820983"/>
    <w:rsid w:val="00821692"/>
    <w:rsid w:val="00821EC9"/>
    <w:rsid w:val="008229CB"/>
    <w:rsid w:val="00824D17"/>
    <w:rsid w:val="00825531"/>
    <w:rsid w:val="0082732B"/>
    <w:rsid w:val="00831B3D"/>
    <w:rsid w:val="00832095"/>
    <w:rsid w:val="00832432"/>
    <w:rsid w:val="00832F12"/>
    <w:rsid w:val="00833217"/>
    <w:rsid w:val="00835FB5"/>
    <w:rsid w:val="00840E58"/>
    <w:rsid w:val="008423BF"/>
    <w:rsid w:val="00843A09"/>
    <w:rsid w:val="00845317"/>
    <w:rsid w:val="00845813"/>
    <w:rsid w:val="00845C71"/>
    <w:rsid w:val="0084607E"/>
    <w:rsid w:val="00846733"/>
    <w:rsid w:val="0085021A"/>
    <w:rsid w:val="00851729"/>
    <w:rsid w:val="00851BC7"/>
    <w:rsid w:val="008522C2"/>
    <w:rsid w:val="00852618"/>
    <w:rsid w:val="00854683"/>
    <w:rsid w:val="0085549C"/>
    <w:rsid w:val="008559A1"/>
    <w:rsid w:val="00856B1C"/>
    <w:rsid w:val="00860633"/>
    <w:rsid w:val="00860774"/>
    <w:rsid w:val="00862E8A"/>
    <w:rsid w:val="00862EA6"/>
    <w:rsid w:val="00862EE8"/>
    <w:rsid w:val="0086400D"/>
    <w:rsid w:val="00864FAC"/>
    <w:rsid w:val="00865334"/>
    <w:rsid w:val="008658C1"/>
    <w:rsid w:val="00870B22"/>
    <w:rsid w:val="008742A3"/>
    <w:rsid w:val="00874609"/>
    <w:rsid w:val="00875015"/>
    <w:rsid w:val="0087567F"/>
    <w:rsid w:val="00875C2F"/>
    <w:rsid w:val="00875F6F"/>
    <w:rsid w:val="008768E0"/>
    <w:rsid w:val="008803F4"/>
    <w:rsid w:val="008819B5"/>
    <w:rsid w:val="00881FE4"/>
    <w:rsid w:val="00882250"/>
    <w:rsid w:val="00882B29"/>
    <w:rsid w:val="008832EB"/>
    <w:rsid w:val="00883ED4"/>
    <w:rsid w:val="008852C1"/>
    <w:rsid w:val="00886BBB"/>
    <w:rsid w:val="00887CCB"/>
    <w:rsid w:val="00887EAC"/>
    <w:rsid w:val="00887FFD"/>
    <w:rsid w:val="0089002F"/>
    <w:rsid w:val="00890EDB"/>
    <w:rsid w:val="00891527"/>
    <w:rsid w:val="00891DC3"/>
    <w:rsid w:val="00892725"/>
    <w:rsid w:val="00893B73"/>
    <w:rsid w:val="00893E7D"/>
    <w:rsid w:val="00894091"/>
    <w:rsid w:val="00895B7C"/>
    <w:rsid w:val="008967B5"/>
    <w:rsid w:val="008A0946"/>
    <w:rsid w:val="008A2EC6"/>
    <w:rsid w:val="008A4C6B"/>
    <w:rsid w:val="008A4CA9"/>
    <w:rsid w:val="008A6403"/>
    <w:rsid w:val="008A6C56"/>
    <w:rsid w:val="008B06B3"/>
    <w:rsid w:val="008B0B47"/>
    <w:rsid w:val="008B1180"/>
    <w:rsid w:val="008B1201"/>
    <w:rsid w:val="008B1755"/>
    <w:rsid w:val="008B30E7"/>
    <w:rsid w:val="008B343A"/>
    <w:rsid w:val="008B4C8F"/>
    <w:rsid w:val="008B5395"/>
    <w:rsid w:val="008B543C"/>
    <w:rsid w:val="008B5C92"/>
    <w:rsid w:val="008B6AA0"/>
    <w:rsid w:val="008B6E40"/>
    <w:rsid w:val="008B7CED"/>
    <w:rsid w:val="008C34D7"/>
    <w:rsid w:val="008C534C"/>
    <w:rsid w:val="008C5DD0"/>
    <w:rsid w:val="008C6AB5"/>
    <w:rsid w:val="008C6C8E"/>
    <w:rsid w:val="008C70DE"/>
    <w:rsid w:val="008C7CF1"/>
    <w:rsid w:val="008C7DCC"/>
    <w:rsid w:val="008D03FF"/>
    <w:rsid w:val="008D1055"/>
    <w:rsid w:val="008D1889"/>
    <w:rsid w:val="008D2565"/>
    <w:rsid w:val="008D2ED9"/>
    <w:rsid w:val="008D2F73"/>
    <w:rsid w:val="008D345F"/>
    <w:rsid w:val="008D4620"/>
    <w:rsid w:val="008D5E34"/>
    <w:rsid w:val="008D75CF"/>
    <w:rsid w:val="008E0636"/>
    <w:rsid w:val="008E0AE2"/>
    <w:rsid w:val="008E1C25"/>
    <w:rsid w:val="008E1EB6"/>
    <w:rsid w:val="008E3AD2"/>
    <w:rsid w:val="008E3BFD"/>
    <w:rsid w:val="008E4009"/>
    <w:rsid w:val="008E41AE"/>
    <w:rsid w:val="008E4E65"/>
    <w:rsid w:val="008E52A3"/>
    <w:rsid w:val="008E58A8"/>
    <w:rsid w:val="008E58B4"/>
    <w:rsid w:val="008E6038"/>
    <w:rsid w:val="008E6C8A"/>
    <w:rsid w:val="008E7794"/>
    <w:rsid w:val="008E7D75"/>
    <w:rsid w:val="008F0C36"/>
    <w:rsid w:val="008F12CF"/>
    <w:rsid w:val="008F15D7"/>
    <w:rsid w:val="008F1C0D"/>
    <w:rsid w:val="008F338E"/>
    <w:rsid w:val="008F4FCE"/>
    <w:rsid w:val="008F6D0D"/>
    <w:rsid w:val="008F750A"/>
    <w:rsid w:val="0090535F"/>
    <w:rsid w:val="00905C50"/>
    <w:rsid w:val="00905ED3"/>
    <w:rsid w:val="00907613"/>
    <w:rsid w:val="00910B0F"/>
    <w:rsid w:val="00910DC7"/>
    <w:rsid w:val="009112F6"/>
    <w:rsid w:val="00911BB0"/>
    <w:rsid w:val="00912057"/>
    <w:rsid w:val="0091268D"/>
    <w:rsid w:val="00913030"/>
    <w:rsid w:val="0091337D"/>
    <w:rsid w:val="0091381B"/>
    <w:rsid w:val="009139BA"/>
    <w:rsid w:val="00914325"/>
    <w:rsid w:val="00914778"/>
    <w:rsid w:val="00915DF1"/>
    <w:rsid w:val="0091651B"/>
    <w:rsid w:val="00916633"/>
    <w:rsid w:val="00922B30"/>
    <w:rsid w:val="00924E22"/>
    <w:rsid w:val="00926BC4"/>
    <w:rsid w:val="00927846"/>
    <w:rsid w:val="0093078A"/>
    <w:rsid w:val="0093429B"/>
    <w:rsid w:val="00934318"/>
    <w:rsid w:val="00934BDF"/>
    <w:rsid w:val="00936C34"/>
    <w:rsid w:val="009372CD"/>
    <w:rsid w:val="0094179E"/>
    <w:rsid w:val="00941959"/>
    <w:rsid w:val="00942654"/>
    <w:rsid w:val="00943339"/>
    <w:rsid w:val="00943EC5"/>
    <w:rsid w:val="0094497E"/>
    <w:rsid w:val="00944CD0"/>
    <w:rsid w:val="00944FD7"/>
    <w:rsid w:val="00945666"/>
    <w:rsid w:val="00945BFE"/>
    <w:rsid w:val="00946726"/>
    <w:rsid w:val="00947372"/>
    <w:rsid w:val="00951F29"/>
    <w:rsid w:val="0095234B"/>
    <w:rsid w:val="009546CA"/>
    <w:rsid w:val="00955997"/>
    <w:rsid w:val="00956D4B"/>
    <w:rsid w:val="00956E4B"/>
    <w:rsid w:val="009604EB"/>
    <w:rsid w:val="00962186"/>
    <w:rsid w:val="009638B9"/>
    <w:rsid w:val="0096397B"/>
    <w:rsid w:val="00966176"/>
    <w:rsid w:val="0096654B"/>
    <w:rsid w:val="00966BB4"/>
    <w:rsid w:val="00967841"/>
    <w:rsid w:val="00970314"/>
    <w:rsid w:val="00970937"/>
    <w:rsid w:val="00972F53"/>
    <w:rsid w:val="00975F93"/>
    <w:rsid w:val="00975F94"/>
    <w:rsid w:val="00976CC1"/>
    <w:rsid w:val="00977D1F"/>
    <w:rsid w:val="009807F1"/>
    <w:rsid w:val="00981598"/>
    <w:rsid w:val="0098326B"/>
    <w:rsid w:val="009838C3"/>
    <w:rsid w:val="00984088"/>
    <w:rsid w:val="00986172"/>
    <w:rsid w:val="00986D96"/>
    <w:rsid w:val="00987543"/>
    <w:rsid w:val="00987544"/>
    <w:rsid w:val="00987C77"/>
    <w:rsid w:val="00987DBF"/>
    <w:rsid w:val="00991195"/>
    <w:rsid w:val="009919EC"/>
    <w:rsid w:val="00991AA7"/>
    <w:rsid w:val="00991BB5"/>
    <w:rsid w:val="00992760"/>
    <w:rsid w:val="00993720"/>
    <w:rsid w:val="00993A05"/>
    <w:rsid w:val="0099653D"/>
    <w:rsid w:val="00996CD7"/>
    <w:rsid w:val="009976D6"/>
    <w:rsid w:val="00997FD2"/>
    <w:rsid w:val="009A1423"/>
    <w:rsid w:val="009A1459"/>
    <w:rsid w:val="009A1500"/>
    <w:rsid w:val="009A24E8"/>
    <w:rsid w:val="009A2EF2"/>
    <w:rsid w:val="009A4313"/>
    <w:rsid w:val="009A6317"/>
    <w:rsid w:val="009A67C3"/>
    <w:rsid w:val="009A6903"/>
    <w:rsid w:val="009A694B"/>
    <w:rsid w:val="009A7739"/>
    <w:rsid w:val="009B0BF7"/>
    <w:rsid w:val="009B1230"/>
    <w:rsid w:val="009B21A6"/>
    <w:rsid w:val="009B2A9F"/>
    <w:rsid w:val="009B4C5E"/>
    <w:rsid w:val="009B528D"/>
    <w:rsid w:val="009B5901"/>
    <w:rsid w:val="009B7056"/>
    <w:rsid w:val="009B7492"/>
    <w:rsid w:val="009C05E9"/>
    <w:rsid w:val="009C35FB"/>
    <w:rsid w:val="009C65CD"/>
    <w:rsid w:val="009D047C"/>
    <w:rsid w:val="009D0859"/>
    <w:rsid w:val="009D17D4"/>
    <w:rsid w:val="009D23BC"/>
    <w:rsid w:val="009D4F14"/>
    <w:rsid w:val="009D5395"/>
    <w:rsid w:val="009D56CF"/>
    <w:rsid w:val="009D6A67"/>
    <w:rsid w:val="009D6B55"/>
    <w:rsid w:val="009D6F57"/>
    <w:rsid w:val="009D71BE"/>
    <w:rsid w:val="009E01C6"/>
    <w:rsid w:val="009E1399"/>
    <w:rsid w:val="009E1B15"/>
    <w:rsid w:val="009E1B6A"/>
    <w:rsid w:val="009E246E"/>
    <w:rsid w:val="009E2B9E"/>
    <w:rsid w:val="009E3020"/>
    <w:rsid w:val="009E3039"/>
    <w:rsid w:val="009E3DDD"/>
    <w:rsid w:val="009E400F"/>
    <w:rsid w:val="009E589E"/>
    <w:rsid w:val="009E6292"/>
    <w:rsid w:val="009E639D"/>
    <w:rsid w:val="009E66B0"/>
    <w:rsid w:val="009F2EB9"/>
    <w:rsid w:val="009F3772"/>
    <w:rsid w:val="009F3EB5"/>
    <w:rsid w:val="009F4147"/>
    <w:rsid w:val="009F74C6"/>
    <w:rsid w:val="00A01707"/>
    <w:rsid w:val="00A02041"/>
    <w:rsid w:val="00A0225C"/>
    <w:rsid w:val="00A0358D"/>
    <w:rsid w:val="00A03A0F"/>
    <w:rsid w:val="00A05C65"/>
    <w:rsid w:val="00A05E1E"/>
    <w:rsid w:val="00A0680C"/>
    <w:rsid w:val="00A06B05"/>
    <w:rsid w:val="00A06E9A"/>
    <w:rsid w:val="00A076DE"/>
    <w:rsid w:val="00A07989"/>
    <w:rsid w:val="00A079D0"/>
    <w:rsid w:val="00A100A8"/>
    <w:rsid w:val="00A1020C"/>
    <w:rsid w:val="00A10C00"/>
    <w:rsid w:val="00A126CC"/>
    <w:rsid w:val="00A126D0"/>
    <w:rsid w:val="00A12E1F"/>
    <w:rsid w:val="00A14C1A"/>
    <w:rsid w:val="00A15AE5"/>
    <w:rsid w:val="00A1626E"/>
    <w:rsid w:val="00A17314"/>
    <w:rsid w:val="00A17E1A"/>
    <w:rsid w:val="00A2004C"/>
    <w:rsid w:val="00A20A70"/>
    <w:rsid w:val="00A21C5A"/>
    <w:rsid w:val="00A22FEA"/>
    <w:rsid w:val="00A23147"/>
    <w:rsid w:val="00A232E1"/>
    <w:rsid w:val="00A23A51"/>
    <w:rsid w:val="00A23FBA"/>
    <w:rsid w:val="00A2483C"/>
    <w:rsid w:val="00A25F8A"/>
    <w:rsid w:val="00A26E6C"/>
    <w:rsid w:val="00A279BA"/>
    <w:rsid w:val="00A302CB"/>
    <w:rsid w:val="00A3108D"/>
    <w:rsid w:val="00A315E3"/>
    <w:rsid w:val="00A31803"/>
    <w:rsid w:val="00A3182D"/>
    <w:rsid w:val="00A329FA"/>
    <w:rsid w:val="00A32E3E"/>
    <w:rsid w:val="00A34EEF"/>
    <w:rsid w:val="00A35681"/>
    <w:rsid w:val="00A36331"/>
    <w:rsid w:val="00A3651C"/>
    <w:rsid w:val="00A368E7"/>
    <w:rsid w:val="00A36ADC"/>
    <w:rsid w:val="00A37622"/>
    <w:rsid w:val="00A378A8"/>
    <w:rsid w:val="00A37BC3"/>
    <w:rsid w:val="00A40530"/>
    <w:rsid w:val="00A41B5E"/>
    <w:rsid w:val="00A41F95"/>
    <w:rsid w:val="00A424D6"/>
    <w:rsid w:val="00A43026"/>
    <w:rsid w:val="00A4481C"/>
    <w:rsid w:val="00A46876"/>
    <w:rsid w:val="00A506CA"/>
    <w:rsid w:val="00A50CF4"/>
    <w:rsid w:val="00A51659"/>
    <w:rsid w:val="00A52FC5"/>
    <w:rsid w:val="00A53EF6"/>
    <w:rsid w:val="00A542E5"/>
    <w:rsid w:val="00A54428"/>
    <w:rsid w:val="00A56138"/>
    <w:rsid w:val="00A62401"/>
    <w:rsid w:val="00A630AE"/>
    <w:rsid w:val="00A64307"/>
    <w:rsid w:val="00A6452B"/>
    <w:rsid w:val="00A6583E"/>
    <w:rsid w:val="00A6787B"/>
    <w:rsid w:val="00A7018A"/>
    <w:rsid w:val="00A70A2F"/>
    <w:rsid w:val="00A70DA4"/>
    <w:rsid w:val="00A70E56"/>
    <w:rsid w:val="00A71A03"/>
    <w:rsid w:val="00A733C5"/>
    <w:rsid w:val="00A74C8E"/>
    <w:rsid w:val="00A759D0"/>
    <w:rsid w:val="00A76227"/>
    <w:rsid w:val="00A768A7"/>
    <w:rsid w:val="00A769F0"/>
    <w:rsid w:val="00A76B8F"/>
    <w:rsid w:val="00A77C1E"/>
    <w:rsid w:val="00A80019"/>
    <w:rsid w:val="00A800F1"/>
    <w:rsid w:val="00A8055F"/>
    <w:rsid w:val="00A80A1F"/>
    <w:rsid w:val="00A81675"/>
    <w:rsid w:val="00A81D80"/>
    <w:rsid w:val="00A81E69"/>
    <w:rsid w:val="00A82610"/>
    <w:rsid w:val="00A84C3F"/>
    <w:rsid w:val="00A855EF"/>
    <w:rsid w:val="00A86C66"/>
    <w:rsid w:val="00A8726F"/>
    <w:rsid w:val="00A8793C"/>
    <w:rsid w:val="00A9122F"/>
    <w:rsid w:val="00A920B6"/>
    <w:rsid w:val="00A92E04"/>
    <w:rsid w:val="00A93707"/>
    <w:rsid w:val="00A9434D"/>
    <w:rsid w:val="00A95192"/>
    <w:rsid w:val="00A95935"/>
    <w:rsid w:val="00A96F76"/>
    <w:rsid w:val="00A97BE4"/>
    <w:rsid w:val="00A97D74"/>
    <w:rsid w:val="00AA0EFD"/>
    <w:rsid w:val="00AA3321"/>
    <w:rsid w:val="00AA3EBE"/>
    <w:rsid w:val="00AA4032"/>
    <w:rsid w:val="00AA4422"/>
    <w:rsid w:val="00AA4D47"/>
    <w:rsid w:val="00AA5199"/>
    <w:rsid w:val="00AA5322"/>
    <w:rsid w:val="00AA577D"/>
    <w:rsid w:val="00AB0253"/>
    <w:rsid w:val="00AB04E4"/>
    <w:rsid w:val="00AB1045"/>
    <w:rsid w:val="00AB17C9"/>
    <w:rsid w:val="00AB2944"/>
    <w:rsid w:val="00AB2CA1"/>
    <w:rsid w:val="00AB3A78"/>
    <w:rsid w:val="00AB4B02"/>
    <w:rsid w:val="00AB563E"/>
    <w:rsid w:val="00AB76B2"/>
    <w:rsid w:val="00AB7AEB"/>
    <w:rsid w:val="00AB7AF5"/>
    <w:rsid w:val="00AB7B5F"/>
    <w:rsid w:val="00AC238B"/>
    <w:rsid w:val="00AC40C9"/>
    <w:rsid w:val="00AC424C"/>
    <w:rsid w:val="00AC4C59"/>
    <w:rsid w:val="00AC5E33"/>
    <w:rsid w:val="00AC642C"/>
    <w:rsid w:val="00AC79D3"/>
    <w:rsid w:val="00AD011E"/>
    <w:rsid w:val="00AD09B4"/>
    <w:rsid w:val="00AD0F16"/>
    <w:rsid w:val="00AD1A6B"/>
    <w:rsid w:val="00AD2968"/>
    <w:rsid w:val="00AD2AED"/>
    <w:rsid w:val="00AD5DB7"/>
    <w:rsid w:val="00AD6B80"/>
    <w:rsid w:val="00AE006F"/>
    <w:rsid w:val="00AE01D7"/>
    <w:rsid w:val="00AE0B6C"/>
    <w:rsid w:val="00AE12B9"/>
    <w:rsid w:val="00AE22A8"/>
    <w:rsid w:val="00AE32D1"/>
    <w:rsid w:val="00AE3DEE"/>
    <w:rsid w:val="00AE50DC"/>
    <w:rsid w:val="00AE51D4"/>
    <w:rsid w:val="00AE6BD7"/>
    <w:rsid w:val="00AE7F91"/>
    <w:rsid w:val="00AF03DE"/>
    <w:rsid w:val="00AF17B0"/>
    <w:rsid w:val="00AF2935"/>
    <w:rsid w:val="00AF2FB5"/>
    <w:rsid w:val="00AF37CC"/>
    <w:rsid w:val="00AF41BB"/>
    <w:rsid w:val="00AF4902"/>
    <w:rsid w:val="00AF6F25"/>
    <w:rsid w:val="00AF7DDB"/>
    <w:rsid w:val="00B00F28"/>
    <w:rsid w:val="00B0102F"/>
    <w:rsid w:val="00B01248"/>
    <w:rsid w:val="00B029C2"/>
    <w:rsid w:val="00B03095"/>
    <w:rsid w:val="00B033C4"/>
    <w:rsid w:val="00B043CD"/>
    <w:rsid w:val="00B04F76"/>
    <w:rsid w:val="00B05C18"/>
    <w:rsid w:val="00B05FFB"/>
    <w:rsid w:val="00B063AF"/>
    <w:rsid w:val="00B06733"/>
    <w:rsid w:val="00B073E8"/>
    <w:rsid w:val="00B10113"/>
    <w:rsid w:val="00B1043F"/>
    <w:rsid w:val="00B106C3"/>
    <w:rsid w:val="00B10916"/>
    <w:rsid w:val="00B11D60"/>
    <w:rsid w:val="00B1231A"/>
    <w:rsid w:val="00B12AD2"/>
    <w:rsid w:val="00B12F35"/>
    <w:rsid w:val="00B13447"/>
    <w:rsid w:val="00B134EB"/>
    <w:rsid w:val="00B13E27"/>
    <w:rsid w:val="00B1459B"/>
    <w:rsid w:val="00B14D7F"/>
    <w:rsid w:val="00B15FE6"/>
    <w:rsid w:val="00B208EE"/>
    <w:rsid w:val="00B21095"/>
    <w:rsid w:val="00B215BE"/>
    <w:rsid w:val="00B218E4"/>
    <w:rsid w:val="00B21ACB"/>
    <w:rsid w:val="00B21AD1"/>
    <w:rsid w:val="00B22CFE"/>
    <w:rsid w:val="00B231E0"/>
    <w:rsid w:val="00B24BD3"/>
    <w:rsid w:val="00B24BE2"/>
    <w:rsid w:val="00B25130"/>
    <w:rsid w:val="00B25202"/>
    <w:rsid w:val="00B25DE5"/>
    <w:rsid w:val="00B27284"/>
    <w:rsid w:val="00B2744E"/>
    <w:rsid w:val="00B307B8"/>
    <w:rsid w:val="00B319F4"/>
    <w:rsid w:val="00B31EAD"/>
    <w:rsid w:val="00B335CC"/>
    <w:rsid w:val="00B338C3"/>
    <w:rsid w:val="00B34BEE"/>
    <w:rsid w:val="00B355A3"/>
    <w:rsid w:val="00B36EAF"/>
    <w:rsid w:val="00B40575"/>
    <w:rsid w:val="00B4075E"/>
    <w:rsid w:val="00B4078C"/>
    <w:rsid w:val="00B41A67"/>
    <w:rsid w:val="00B42FE0"/>
    <w:rsid w:val="00B43C94"/>
    <w:rsid w:val="00B44CFA"/>
    <w:rsid w:val="00B4575D"/>
    <w:rsid w:val="00B462A8"/>
    <w:rsid w:val="00B46DA5"/>
    <w:rsid w:val="00B500E5"/>
    <w:rsid w:val="00B517D7"/>
    <w:rsid w:val="00B518D3"/>
    <w:rsid w:val="00B51B01"/>
    <w:rsid w:val="00B51F24"/>
    <w:rsid w:val="00B52B91"/>
    <w:rsid w:val="00B54245"/>
    <w:rsid w:val="00B57571"/>
    <w:rsid w:val="00B5764E"/>
    <w:rsid w:val="00B57F3F"/>
    <w:rsid w:val="00B57FC4"/>
    <w:rsid w:val="00B61C46"/>
    <w:rsid w:val="00B61FED"/>
    <w:rsid w:val="00B63889"/>
    <w:rsid w:val="00B64E19"/>
    <w:rsid w:val="00B650B4"/>
    <w:rsid w:val="00B659FE"/>
    <w:rsid w:val="00B65BEE"/>
    <w:rsid w:val="00B661EB"/>
    <w:rsid w:val="00B67155"/>
    <w:rsid w:val="00B67178"/>
    <w:rsid w:val="00B67250"/>
    <w:rsid w:val="00B67DB0"/>
    <w:rsid w:val="00B70BB6"/>
    <w:rsid w:val="00B70DEE"/>
    <w:rsid w:val="00B7117E"/>
    <w:rsid w:val="00B717AC"/>
    <w:rsid w:val="00B719BE"/>
    <w:rsid w:val="00B71C3D"/>
    <w:rsid w:val="00B73E94"/>
    <w:rsid w:val="00B74739"/>
    <w:rsid w:val="00B753FA"/>
    <w:rsid w:val="00B80320"/>
    <w:rsid w:val="00B81E54"/>
    <w:rsid w:val="00B834D8"/>
    <w:rsid w:val="00B8487F"/>
    <w:rsid w:val="00B8515B"/>
    <w:rsid w:val="00B85C58"/>
    <w:rsid w:val="00B85DC7"/>
    <w:rsid w:val="00B86152"/>
    <w:rsid w:val="00B874E6"/>
    <w:rsid w:val="00B87C02"/>
    <w:rsid w:val="00B87DB8"/>
    <w:rsid w:val="00B90CD6"/>
    <w:rsid w:val="00B9130E"/>
    <w:rsid w:val="00B9206D"/>
    <w:rsid w:val="00B92C3D"/>
    <w:rsid w:val="00B9343E"/>
    <w:rsid w:val="00B93BBA"/>
    <w:rsid w:val="00B93F3E"/>
    <w:rsid w:val="00B95DBB"/>
    <w:rsid w:val="00B960A7"/>
    <w:rsid w:val="00B96C79"/>
    <w:rsid w:val="00BA01AE"/>
    <w:rsid w:val="00BA20E8"/>
    <w:rsid w:val="00BA2C67"/>
    <w:rsid w:val="00BA300D"/>
    <w:rsid w:val="00BA3230"/>
    <w:rsid w:val="00BA3521"/>
    <w:rsid w:val="00BA3EBC"/>
    <w:rsid w:val="00BA4CD1"/>
    <w:rsid w:val="00BA5437"/>
    <w:rsid w:val="00BA74DC"/>
    <w:rsid w:val="00BB09BF"/>
    <w:rsid w:val="00BB2DD9"/>
    <w:rsid w:val="00BB2FF9"/>
    <w:rsid w:val="00BB50D6"/>
    <w:rsid w:val="00BB764D"/>
    <w:rsid w:val="00BB7961"/>
    <w:rsid w:val="00BC02DD"/>
    <w:rsid w:val="00BC0520"/>
    <w:rsid w:val="00BC07C5"/>
    <w:rsid w:val="00BC0F0E"/>
    <w:rsid w:val="00BC1DE9"/>
    <w:rsid w:val="00BC2017"/>
    <w:rsid w:val="00BC2C4C"/>
    <w:rsid w:val="00BC2F7C"/>
    <w:rsid w:val="00BC3D45"/>
    <w:rsid w:val="00BC5977"/>
    <w:rsid w:val="00BC758A"/>
    <w:rsid w:val="00BD0392"/>
    <w:rsid w:val="00BD0844"/>
    <w:rsid w:val="00BD10BF"/>
    <w:rsid w:val="00BD1148"/>
    <w:rsid w:val="00BD1CE7"/>
    <w:rsid w:val="00BD290F"/>
    <w:rsid w:val="00BD2C61"/>
    <w:rsid w:val="00BD3A9E"/>
    <w:rsid w:val="00BD4067"/>
    <w:rsid w:val="00BD5FF4"/>
    <w:rsid w:val="00BD67D9"/>
    <w:rsid w:val="00BD752E"/>
    <w:rsid w:val="00BE1851"/>
    <w:rsid w:val="00BE193A"/>
    <w:rsid w:val="00BE1972"/>
    <w:rsid w:val="00BE2B11"/>
    <w:rsid w:val="00BE3235"/>
    <w:rsid w:val="00BE3BAA"/>
    <w:rsid w:val="00BE3CC1"/>
    <w:rsid w:val="00BE40C6"/>
    <w:rsid w:val="00BE57B2"/>
    <w:rsid w:val="00BE6756"/>
    <w:rsid w:val="00BE6A78"/>
    <w:rsid w:val="00BE7756"/>
    <w:rsid w:val="00BF1D90"/>
    <w:rsid w:val="00BF27A6"/>
    <w:rsid w:val="00BF4627"/>
    <w:rsid w:val="00BF5DCD"/>
    <w:rsid w:val="00BF7D65"/>
    <w:rsid w:val="00C00016"/>
    <w:rsid w:val="00C00428"/>
    <w:rsid w:val="00C011AB"/>
    <w:rsid w:val="00C01293"/>
    <w:rsid w:val="00C02F02"/>
    <w:rsid w:val="00C0367A"/>
    <w:rsid w:val="00C03A40"/>
    <w:rsid w:val="00C03CCA"/>
    <w:rsid w:val="00C03EC1"/>
    <w:rsid w:val="00C0447D"/>
    <w:rsid w:val="00C0472B"/>
    <w:rsid w:val="00C06C46"/>
    <w:rsid w:val="00C1051C"/>
    <w:rsid w:val="00C11C12"/>
    <w:rsid w:val="00C12172"/>
    <w:rsid w:val="00C12EDF"/>
    <w:rsid w:val="00C151BE"/>
    <w:rsid w:val="00C16420"/>
    <w:rsid w:val="00C1732E"/>
    <w:rsid w:val="00C2020D"/>
    <w:rsid w:val="00C203AA"/>
    <w:rsid w:val="00C24D90"/>
    <w:rsid w:val="00C24FA0"/>
    <w:rsid w:val="00C2576D"/>
    <w:rsid w:val="00C25FA5"/>
    <w:rsid w:val="00C26110"/>
    <w:rsid w:val="00C27179"/>
    <w:rsid w:val="00C27A84"/>
    <w:rsid w:val="00C30D6D"/>
    <w:rsid w:val="00C321A7"/>
    <w:rsid w:val="00C321AF"/>
    <w:rsid w:val="00C33485"/>
    <w:rsid w:val="00C33693"/>
    <w:rsid w:val="00C34B21"/>
    <w:rsid w:val="00C360D5"/>
    <w:rsid w:val="00C36D3F"/>
    <w:rsid w:val="00C37818"/>
    <w:rsid w:val="00C37A74"/>
    <w:rsid w:val="00C37E59"/>
    <w:rsid w:val="00C37E77"/>
    <w:rsid w:val="00C4276F"/>
    <w:rsid w:val="00C43086"/>
    <w:rsid w:val="00C44B7C"/>
    <w:rsid w:val="00C477F8"/>
    <w:rsid w:val="00C504A3"/>
    <w:rsid w:val="00C50B8A"/>
    <w:rsid w:val="00C50D8F"/>
    <w:rsid w:val="00C513C3"/>
    <w:rsid w:val="00C51FFA"/>
    <w:rsid w:val="00C525D7"/>
    <w:rsid w:val="00C5319C"/>
    <w:rsid w:val="00C54ADB"/>
    <w:rsid w:val="00C54B86"/>
    <w:rsid w:val="00C55518"/>
    <w:rsid w:val="00C5604D"/>
    <w:rsid w:val="00C56B22"/>
    <w:rsid w:val="00C56D75"/>
    <w:rsid w:val="00C56EB6"/>
    <w:rsid w:val="00C574C8"/>
    <w:rsid w:val="00C57C2D"/>
    <w:rsid w:val="00C60321"/>
    <w:rsid w:val="00C61074"/>
    <w:rsid w:val="00C61096"/>
    <w:rsid w:val="00C617CB"/>
    <w:rsid w:val="00C6242B"/>
    <w:rsid w:val="00C634D8"/>
    <w:rsid w:val="00C642BE"/>
    <w:rsid w:val="00C64D9C"/>
    <w:rsid w:val="00C65D7D"/>
    <w:rsid w:val="00C66B1F"/>
    <w:rsid w:val="00C67225"/>
    <w:rsid w:val="00C67B1A"/>
    <w:rsid w:val="00C67F3B"/>
    <w:rsid w:val="00C70B8F"/>
    <w:rsid w:val="00C7121B"/>
    <w:rsid w:val="00C71656"/>
    <w:rsid w:val="00C72EDD"/>
    <w:rsid w:val="00C76073"/>
    <w:rsid w:val="00C76C09"/>
    <w:rsid w:val="00C771FB"/>
    <w:rsid w:val="00C7730A"/>
    <w:rsid w:val="00C800A1"/>
    <w:rsid w:val="00C8126A"/>
    <w:rsid w:val="00C8222E"/>
    <w:rsid w:val="00C82C7F"/>
    <w:rsid w:val="00C83629"/>
    <w:rsid w:val="00C83861"/>
    <w:rsid w:val="00C83A25"/>
    <w:rsid w:val="00C83D5C"/>
    <w:rsid w:val="00C859ED"/>
    <w:rsid w:val="00C85FE6"/>
    <w:rsid w:val="00C86900"/>
    <w:rsid w:val="00C86A8D"/>
    <w:rsid w:val="00C91757"/>
    <w:rsid w:val="00C91EAB"/>
    <w:rsid w:val="00C91F84"/>
    <w:rsid w:val="00C9211C"/>
    <w:rsid w:val="00C92C88"/>
    <w:rsid w:val="00C93CCB"/>
    <w:rsid w:val="00C9449C"/>
    <w:rsid w:val="00C944DA"/>
    <w:rsid w:val="00C94C7A"/>
    <w:rsid w:val="00C959D9"/>
    <w:rsid w:val="00C96DAD"/>
    <w:rsid w:val="00C97C66"/>
    <w:rsid w:val="00CA0DA3"/>
    <w:rsid w:val="00CA1FBD"/>
    <w:rsid w:val="00CA311E"/>
    <w:rsid w:val="00CA3AF8"/>
    <w:rsid w:val="00CA3B02"/>
    <w:rsid w:val="00CA5250"/>
    <w:rsid w:val="00CA53A1"/>
    <w:rsid w:val="00CA620D"/>
    <w:rsid w:val="00CA695B"/>
    <w:rsid w:val="00CA6C41"/>
    <w:rsid w:val="00CA6EFB"/>
    <w:rsid w:val="00CA75CD"/>
    <w:rsid w:val="00CA7785"/>
    <w:rsid w:val="00CB04C8"/>
    <w:rsid w:val="00CB21AF"/>
    <w:rsid w:val="00CB2A97"/>
    <w:rsid w:val="00CB3031"/>
    <w:rsid w:val="00CB349E"/>
    <w:rsid w:val="00CB35EB"/>
    <w:rsid w:val="00CB37D0"/>
    <w:rsid w:val="00CB409B"/>
    <w:rsid w:val="00CB54DB"/>
    <w:rsid w:val="00CB6AFC"/>
    <w:rsid w:val="00CB7180"/>
    <w:rsid w:val="00CC0068"/>
    <w:rsid w:val="00CC080F"/>
    <w:rsid w:val="00CC180B"/>
    <w:rsid w:val="00CC22F6"/>
    <w:rsid w:val="00CC29FB"/>
    <w:rsid w:val="00CC2E2C"/>
    <w:rsid w:val="00CC3504"/>
    <w:rsid w:val="00CC3DE2"/>
    <w:rsid w:val="00CC5C1E"/>
    <w:rsid w:val="00CC5EE3"/>
    <w:rsid w:val="00CD03E7"/>
    <w:rsid w:val="00CD0AE9"/>
    <w:rsid w:val="00CD0F18"/>
    <w:rsid w:val="00CD1354"/>
    <w:rsid w:val="00CD4BD5"/>
    <w:rsid w:val="00CD5EA3"/>
    <w:rsid w:val="00CD69ED"/>
    <w:rsid w:val="00CE084B"/>
    <w:rsid w:val="00CE2002"/>
    <w:rsid w:val="00CE2074"/>
    <w:rsid w:val="00CE360A"/>
    <w:rsid w:val="00CE448D"/>
    <w:rsid w:val="00CE573D"/>
    <w:rsid w:val="00CE62AB"/>
    <w:rsid w:val="00CE698A"/>
    <w:rsid w:val="00CE71C2"/>
    <w:rsid w:val="00CE71DC"/>
    <w:rsid w:val="00CE7B3E"/>
    <w:rsid w:val="00CF152E"/>
    <w:rsid w:val="00CF1A7F"/>
    <w:rsid w:val="00CF1D0E"/>
    <w:rsid w:val="00CF2C30"/>
    <w:rsid w:val="00CF54E6"/>
    <w:rsid w:val="00CF5A93"/>
    <w:rsid w:val="00CF5E65"/>
    <w:rsid w:val="00CF709D"/>
    <w:rsid w:val="00D009BD"/>
    <w:rsid w:val="00D0128B"/>
    <w:rsid w:val="00D02E7B"/>
    <w:rsid w:val="00D03337"/>
    <w:rsid w:val="00D038AF"/>
    <w:rsid w:val="00D03DBD"/>
    <w:rsid w:val="00D04982"/>
    <w:rsid w:val="00D0710D"/>
    <w:rsid w:val="00D07184"/>
    <w:rsid w:val="00D119B8"/>
    <w:rsid w:val="00D11F5C"/>
    <w:rsid w:val="00D13C47"/>
    <w:rsid w:val="00D13CB0"/>
    <w:rsid w:val="00D15031"/>
    <w:rsid w:val="00D156A4"/>
    <w:rsid w:val="00D158B1"/>
    <w:rsid w:val="00D15A8E"/>
    <w:rsid w:val="00D1702E"/>
    <w:rsid w:val="00D17D5D"/>
    <w:rsid w:val="00D2061A"/>
    <w:rsid w:val="00D21216"/>
    <w:rsid w:val="00D2402F"/>
    <w:rsid w:val="00D27810"/>
    <w:rsid w:val="00D27EC3"/>
    <w:rsid w:val="00D300D0"/>
    <w:rsid w:val="00D30277"/>
    <w:rsid w:val="00D3037F"/>
    <w:rsid w:val="00D309ED"/>
    <w:rsid w:val="00D32E38"/>
    <w:rsid w:val="00D34288"/>
    <w:rsid w:val="00D34A23"/>
    <w:rsid w:val="00D3566E"/>
    <w:rsid w:val="00D35B05"/>
    <w:rsid w:val="00D36D3E"/>
    <w:rsid w:val="00D37169"/>
    <w:rsid w:val="00D37428"/>
    <w:rsid w:val="00D37487"/>
    <w:rsid w:val="00D3755B"/>
    <w:rsid w:val="00D37932"/>
    <w:rsid w:val="00D4123B"/>
    <w:rsid w:val="00D41369"/>
    <w:rsid w:val="00D4225A"/>
    <w:rsid w:val="00D4294F"/>
    <w:rsid w:val="00D43B01"/>
    <w:rsid w:val="00D4463F"/>
    <w:rsid w:val="00D45372"/>
    <w:rsid w:val="00D459B6"/>
    <w:rsid w:val="00D461F3"/>
    <w:rsid w:val="00D47718"/>
    <w:rsid w:val="00D50B66"/>
    <w:rsid w:val="00D50EB4"/>
    <w:rsid w:val="00D50ECD"/>
    <w:rsid w:val="00D5213B"/>
    <w:rsid w:val="00D53237"/>
    <w:rsid w:val="00D54BCC"/>
    <w:rsid w:val="00D553E2"/>
    <w:rsid w:val="00D558E4"/>
    <w:rsid w:val="00D564C7"/>
    <w:rsid w:val="00D564E3"/>
    <w:rsid w:val="00D57BDD"/>
    <w:rsid w:val="00D6106D"/>
    <w:rsid w:val="00D61C70"/>
    <w:rsid w:val="00D625F1"/>
    <w:rsid w:val="00D6385E"/>
    <w:rsid w:val="00D6538B"/>
    <w:rsid w:val="00D67318"/>
    <w:rsid w:val="00D67A2F"/>
    <w:rsid w:val="00D67AEE"/>
    <w:rsid w:val="00D729CE"/>
    <w:rsid w:val="00D73585"/>
    <w:rsid w:val="00D73603"/>
    <w:rsid w:val="00D75367"/>
    <w:rsid w:val="00D75B05"/>
    <w:rsid w:val="00D76E7A"/>
    <w:rsid w:val="00D8087B"/>
    <w:rsid w:val="00D80A60"/>
    <w:rsid w:val="00D80E8D"/>
    <w:rsid w:val="00D81449"/>
    <w:rsid w:val="00D81482"/>
    <w:rsid w:val="00D81B97"/>
    <w:rsid w:val="00D83058"/>
    <w:rsid w:val="00D85A61"/>
    <w:rsid w:val="00D90B84"/>
    <w:rsid w:val="00D934E8"/>
    <w:rsid w:val="00D9556F"/>
    <w:rsid w:val="00D9591A"/>
    <w:rsid w:val="00D96366"/>
    <w:rsid w:val="00D96D64"/>
    <w:rsid w:val="00D974EF"/>
    <w:rsid w:val="00D97F14"/>
    <w:rsid w:val="00DA0244"/>
    <w:rsid w:val="00DA05FC"/>
    <w:rsid w:val="00DA17EE"/>
    <w:rsid w:val="00DA2732"/>
    <w:rsid w:val="00DA2A9A"/>
    <w:rsid w:val="00DA3E8B"/>
    <w:rsid w:val="00DA3EAA"/>
    <w:rsid w:val="00DA5621"/>
    <w:rsid w:val="00DA5C7A"/>
    <w:rsid w:val="00DA67AF"/>
    <w:rsid w:val="00DA70EA"/>
    <w:rsid w:val="00DA7B4B"/>
    <w:rsid w:val="00DB060E"/>
    <w:rsid w:val="00DB1391"/>
    <w:rsid w:val="00DB1CA1"/>
    <w:rsid w:val="00DB2ABC"/>
    <w:rsid w:val="00DB4A8D"/>
    <w:rsid w:val="00DB4C2C"/>
    <w:rsid w:val="00DB4E5F"/>
    <w:rsid w:val="00DB716F"/>
    <w:rsid w:val="00DB7C89"/>
    <w:rsid w:val="00DC1CD7"/>
    <w:rsid w:val="00DC5A6D"/>
    <w:rsid w:val="00DC6B75"/>
    <w:rsid w:val="00DC73B3"/>
    <w:rsid w:val="00DD0799"/>
    <w:rsid w:val="00DD1225"/>
    <w:rsid w:val="00DD1316"/>
    <w:rsid w:val="00DD16CF"/>
    <w:rsid w:val="00DD2D88"/>
    <w:rsid w:val="00DD34F9"/>
    <w:rsid w:val="00DD4D37"/>
    <w:rsid w:val="00DD5327"/>
    <w:rsid w:val="00DD5595"/>
    <w:rsid w:val="00DD5A84"/>
    <w:rsid w:val="00DD60B7"/>
    <w:rsid w:val="00DD68C3"/>
    <w:rsid w:val="00DD69F7"/>
    <w:rsid w:val="00DD782C"/>
    <w:rsid w:val="00DE0303"/>
    <w:rsid w:val="00DE0A73"/>
    <w:rsid w:val="00DE11DD"/>
    <w:rsid w:val="00DE1764"/>
    <w:rsid w:val="00DE31E4"/>
    <w:rsid w:val="00DE355C"/>
    <w:rsid w:val="00DE3723"/>
    <w:rsid w:val="00DE42CF"/>
    <w:rsid w:val="00DE4E07"/>
    <w:rsid w:val="00DE5675"/>
    <w:rsid w:val="00DE6C85"/>
    <w:rsid w:val="00DE71D5"/>
    <w:rsid w:val="00DE771C"/>
    <w:rsid w:val="00DE7BF1"/>
    <w:rsid w:val="00DF0839"/>
    <w:rsid w:val="00DF0A8F"/>
    <w:rsid w:val="00DF10DF"/>
    <w:rsid w:val="00DF16CD"/>
    <w:rsid w:val="00DF5B28"/>
    <w:rsid w:val="00DF669F"/>
    <w:rsid w:val="00E00689"/>
    <w:rsid w:val="00E023F4"/>
    <w:rsid w:val="00E03A2C"/>
    <w:rsid w:val="00E03BD8"/>
    <w:rsid w:val="00E03CF4"/>
    <w:rsid w:val="00E040B4"/>
    <w:rsid w:val="00E041F8"/>
    <w:rsid w:val="00E042FB"/>
    <w:rsid w:val="00E04ED3"/>
    <w:rsid w:val="00E064C4"/>
    <w:rsid w:val="00E067B8"/>
    <w:rsid w:val="00E067E4"/>
    <w:rsid w:val="00E07265"/>
    <w:rsid w:val="00E078DC"/>
    <w:rsid w:val="00E07ECF"/>
    <w:rsid w:val="00E1038A"/>
    <w:rsid w:val="00E10EC4"/>
    <w:rsid w:val="00E12CCD"/>
    <w:rsid w:val="00E1387B"/>
    <w:rsid w:val="00E139CF"/>
    <w:rsid w:val="00E144D1"/>
    <w:rsid w:val="00E15FE2"/>
    <w:rsid w:val="00E1633D"/>
    <w:rsid w:val="00E1664D"/>
    <w:rsid w:val="00E17321"/>
    <w:rsid w:val="00E1743A"/>
    <w:rsid w:val="00E174C6"/>
    <w:rsid w:val="00E17CED"/>
    <w:rsid w:val="00E22F44"/>
    <w:rsid w:val="00E231B9"/>
    <w:rsid w:val="00E24CAF"/>
    <w:rsid w:val="00E255DB"/>
    <w:rsid w:val="00E25AFD"/>
    <w:rsid w:val="00E26A2C"/>
    <w:rsid w:val="00E278C0"/>
    <w:rsid w:val="00E301B3"/>
    <w:rsid w:val="00E311AD"/>
    <w:rsid w:val="00E323E9"/>
    <w:rsid w:val="00E325FE"/>
    <w:rsid w:val="00E32A51"/>
    <w:rsid w:val="00E32CAF"/>
    <w:rsid w:val="00E32DD9"/>
    <w:rsid w:val="00E33815"/>
    <w:rsid w:val="00E33AAB"/>
    <w:rsid w:val="00E33FB9"/>
    <w:rsid w:val="00E34ABC"/>
    <w:rsid w:val="00E36562"/>
    <w:rsid w:val="00E37310"/>
    <w:rsid w:val="00E40344"/>
    <w:rsid w:val="00E40578"/>
    <w:rsid w:val="00E40C3F"/>
    <w:rsid w:val="00E41BC4"/>
    <w:rsid w:val="00E421D4"/>
    <w:rsid w:val="00E42F03"/>
    <w:rsid w:val="00E43144"/>
    <w:rsid w:val="00E43340"/>
    <w:rsid w:val="00E45240"/>
    <w:rsid w:val="00E45397"/>
    <w:rsid w:val="00E45511"/>
    <w:rsid w:val="00E4647F"/>
    <w:rsid w:val="00E471FF"/>
    <w:rsid w:val="00E475E0"/>
    <w:rsid w:val="00E51831"/>
    <w:rsid w:val="00E52A5F"/>
    <w:rsid w:val="00E52BFE"/>
    <w:rsid w:val="00E53B3C"/>
    <w:rsid w:val="00E53BAB"/>
    <w:rsid w:val="00E54425"/>
    <w:rsid w:val="00E54ECD"/>
    <w:rsid w:val="00E60C00"/>
    <w:rsid w:val="00E6133C"/>
    <w:rsid w:val="00E63E79"/>
    <w:rsid w:val="00E668DD"/>
    <w:rsid w:val="00E67983"/>
    <w:rsid w:val="00E706FB"/>
    <w:rsid w:val="00E73A8E"/>
    <w:rsid w:val="00E755A9"/>
    <w:rsid w:val="00E80166"/>
    <w:rsid w:val="00E80491"/>
    <w:rsid w:val="00E80B49"/>
    <w:rsid w:val="00E80EC7"/>
    <w:rsid w:val="00E814EE"/>
    <w:rsid w:val="00E81B97"/>
    <w:rsid w:val="00E85248"/>
    <w:rsid w:val="00E9044A"/>
    <w:rsid w:val="00E9130F"/>
    <w:rsid w:val="00E9152A"/>
    <w:rsid w:val="00E91ACB"/>
    <w:rsid w:val="00E926F9"/>
    <w:rsid w:val="00E930E5"/>
    <w:rsid w:val="00E93970"/>
    <w:rsid w:val="00E940AF"/>
    <w:rsid w:val="00E94F12"/>
    <w:rsid w:val="00E954C2"/>
    <w:rsid w:val="00E95D1B"/>
    <w:rsid w:val="00E972D0"/>
    <w:rsid w:val="00E972EA"/>
    <w:rsid w:val="00E97541"/>
    <w:rsid w:val="00EA064F"/>
    <w:rsid w:val="00EA1F40"/>
    <w:rsid w:val="00EA3176"/>
    <w:rsid w:val="00EA353F"/>
    <w:rsid w:val="00EA3BD0"/>
    <w:rsid w:val="00EA5DB3"/>
    <w:rsid w:val="00EA7774"/>
    <w:rsid w:val="00EA7971"/>
    <w:rsid w:val="00EB01FD"/>
    <w:rsid w:val="00EB1483"/>
    <w:rsid w:val="00EB2749"/>
    <w:rsid w:val="00EB2836"/>
    <w:rsid w:val="00EB3C3C"/>
    <w:rsid w:val="00EB3C4B"/>
    <w:rsid w:val="00EB4535"/>
    <w:rsid w:val="00EB7203"/>
    <w:rsid w:val="00EB7402"/>
    <w:rsid w:val="00EB7CFB"/>
    <w:rsid w:val="00EC08FC"/>
    <w:rsid w:val="00EC161C"/>
    <w:rsid w:val="00EC1967"/>
    <w:rsid w:val="00EC2014"/>
    <w:rsid w:val="00EC2188"/>
    <w:rsid w:val="00EC24F3"/>
    <w:rsid w:val="00EC34E2"/>
    <w:rsid w:val="00EC6C90"/>
    <w:rsid w:val="00EC6DE4"/>
    <w:rsid w:val="00EC7370"/>
    <w:rsid w:val="00ED14F7"/>
    <w:rsid w:val="00ED15B7"/>
    <w:rsid w:val="00ED2A35"/>
    <w:rsid w:val="00ED368F"/>
    <w:rsid w:val="00ED54A7"/>
    <w:rsid w:val="00ED641A"/>
    <w:rsid w:val="00ED69A1"/>
    <w:rsid w:val="00ED7669"/>
    <w:rsid w:val="00EE0741"/>
    <w:rsid w:val="00EE17A6"/>
    <w:rsid w:val="00EE2B6F"/>
    <w:rsid w:val="00EE30F4"/>
    <w:rsid w:val="00EE3738"/>
    <w:rsid w:val="00EE53C9"/>
    <w:rsid w:val="00EE599D"/>
    <w:rsid w:val="00EE5C0D"/>
    <w:rsid w:val="00EE6158"/>
    <w:rsid w:val="00EE6839"/>
    <w:rsid w:val="00EF03AD"/>
    <w:rsid w:val="00EF0942"/>
    <w:rsid w:val="00EF0F86"/>
    <w:rsid w:val="00EF1B39"/>
    <w:rsid w:val="00EF313E"/>
    <w:rsid w:val="00EF41E2"/>
    <w:rsid w:val="00EF7315"/>
    <w:rsid w:val="00F014C1"/>
    <w:rsid w:val="00F031BA"/>
    <w:rsid w:val="00F047FD"/>
    <w:rsid w:val="00F04EFF"/>
    <w:rsid w:val="00F050AD"/>
    <w:rsid w:val="00F072D5"/>
    <w:rsid w:val="00F1195B"/>
    <w:rsid w:val="00F14845"/>
    <w:rsid w:val="00F17782"/>
    <w:rsid w:val="00F2042F"/>
    <w:rsid w:val="00F209AC"/>
    <w:rsid w:val="00F20B57"/>
    <w:rsid w:val="00F23E95"/>
    <w:rsid w:val="00F24CA1"/>
    <w:rsid w:val="00F25DCC"/>
    <w:rsid w:val="00F2631D"/>
    <w:rsid w:val="00F27824"/>
    <w:rsid w:val="00F3036D"/>
    <w:rsid w:val="00F30EBE"/>
    <w:rsid w:val="00F335A6"/>
    <w:rsid w:val="00F351A1"/>
    <w:rsid w:val="00F352BF"/>
    <w:rsid w:val="00F35A8B"/>
    <w:rsid w:val="00F361AB"/>
    <w:rsid w:val="00F37545"/>
    <w:rsid w:val="00F400A6"/>
    <w:rsid w:val="00F41571"/>
    <w:rsid w:val="00F41D2D"/>
    <w:rsid w:val="00F42ABB"/>
    <w:rsid w:val="00F42C3C"/>
    <w:rsid w:val="00F4511C"/>
    <w:rsid w:val="00F45AAD"/>
    <w:rsid w:val="00F50B02"/>
    <w:rsid w:val="00F50CDA"/>
    <w:rsid w:val="00F514F8"/>
    <w:rsid w:val="00F52843"/>
    <w:rsid w:val="00F532C0"/>
    <w:rsid w:val="00F537BB"/>
    <w:rsid w:val="00F53D90"/>
    <w:rsid w:val="00F540BC"/>
    <w:rsid w:val="00F55AFE"/>
    <w:rsid w:val="00F55D5A"/>
    <w:rsid w:val="00F5635F"/>
    <w:rsid w:val="00F60239"/>
    <w:rsid w:val="00F61677"/>
    <w:rsid w:val="00F6257C"/>
    <w:rsid w:val="00F62D68"/>
    <w:rsid w:val="00F64AFB"/>
    <w:rsid w:val="00F64FE0"/>
    <w:rsid w:val="00F66AD5"/>
    <w:rsid w:val="00F67F43"/>
    <w:rsid w:val="00F7334C"/>
    <w:rsid w:val="00F73E1E"/>
    <w:rsid w:val="00F747F6"/>
    <w:rsid w:val="00F748AB"/>
    <w:rsid w:val="00F767D1"/>
    <w:rsid w:val="00F76A1D"/>
    <w:rsid w:val="00F76A88"/>
    <w:rsid w:val="00F76DFD"/>
    <w:rsid w:val="00F76F4B"/>
    <w:rsid w:val="00F77226"/>
    <w:rsid w:val="00F77B79"/>
    <w:rsid w:val="00F80358"/>
    <w:rsid w:val="00F82480"/>
    <w:rsid w:val="00F8248D"/>
    <w:rsid w:val="00F856D2"/>
    <w:rsid w:val="00F86512"/>
    <w:rsid w:val="00F9115A"/>
    <w:rsid w:val="00F92F5F"/>
    <w:rsid w:val="00F936CF"/>
    <w:rsid w:val="00F93D9A"/>
    <w:rsid w:val="00F94905"/>
    <w:rsid w:val="00F94D6D"/>
    <w:rsid w:val="00F97151"/>
    <w:rsid w:val="00F97A29"/>
    <w:rsid w:val="00F97FCE"/>
    <w:rsid w:val="00FA077F"/>
    <w:rsid w:val="00FA15F8"/>
    <w:rsid w:val="00FA280E"/>
    <w:rsid w:val="00FA451A"/>
    <w:rsid w:val="00FA5087"/>
    <w:rsid w:val="00FA60CE"/>
    <w:rsid w:val="00FA6889"/>
    <w:rsid w:val="00FA797F"/>
    <w:rsid w:val="00FB0210"/>
    <w:rsid w:val="00FB0941"/>
    <w:rsid w:val="00FB0DF9"/>
    <w:rsid w:val="00FB1233"/>
    <w:rsid w:val="00FB1466"/>
    <w:rsid w:val="00FB20BD"/>
    <w:rsid w:val="00FB2169"/>
    <w:rsid w:val="00FB273D"/>
    <w:rsid w:val="00FB3D41"/>
    <w:rsid w:val="00FB6BC3"/>
    <w:rsid w:val="00FC0B74"/>
    <w:rsid w:val="00FC16C1"/>
    <w:rsid w:val="00FC218C"/>
    <w:rsid w:val="00FC23F2"/>
    <w:rsid w:val="00FC31F2"/>
    <w:rsid w:val="00FC4A53"/>
    <w:rsid w:val="00FC5A7F"/>
    <w:rsid w:val="00FC78D1"/>
    <w:rsid w:val="00FD1BD7"/>
    <w:rsid w:val="00FD1FA5"/>
    <w:rsid w:val="00FD2048"/>
    <w:rsid w:val="00FD222D"/>
    <w:rsid w:val="00FD2E40"/>
    <w:rsid w:val="00FD40AF"/>
    <w:rsid w:val="00FD54D0"/>
    <w:rsid w:val="00FD5980"/>
    <w:rsid w:val="00FD5A20"/>
    <w:rsid w:val="00FD62A4"/>
    <w:rsid w:val="00FD696A"/>
    <w:rsid w:val="00FD77FF"/>
    <w:rsid w:val="00FE036C"/>
    <w:rsid w:val="00FE2073"/>
    <w:rsid w:val="00FE3134"/>
    <w:rsid w:val="00FE63AD"/>
    <w:rsid w:val="00FE7269"/>
    <w:rsid w:val="00FF0562"/>
    <w:rsid w:val="00FF085B"/>
    <w:rsid w:val="00FF2ED4"/>
    <w:rsid w:val="00FF4933"/>
    <w:rsid w:val="00FF49D1"/>
    <w:rsid w:val="00FF76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EBF4A"/>
  <w15:chartTrackingRefBased/>
  <w15:docId w15:val="{54034368-DEC5-4ABA-A27C-0805F5FE6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b/>
      <w:sz w:val="24"/>
    </w:rPr>
  </w:style>
  <w:style w:type="paragraph" w:styleId="Cmsor1">
    <w:name w:val="heading 1"/>
    <w:basedOn w:val="Norml"/>
    <w:next w:val="Norml"/>
    <w:qFormat/>
    <w:rsid w:val="00475666"/>
    <w:pPr>
      <w:keepNext/>
      <w:autoSpaceDE w:val="0"/>
      <w:autoSpaceDN w:val="0"/>
      <w:adjustRightInd w:val="0"/>
      <w:spacing w:before="240" w:after="240"/>
      <w:jc w:val="center"/>
      <w:outlineLvl w:val="0"/>
    </w:pPr>
    <w:rPr>
      <w:i/>
    </w:rPr>
  </w:style>
  <w:style w:type="paragraph" w:styleId="Cmsor2">
    <w:name w:val="heading 2"/>
    <w:basedOn w:val="Norml"/>
    <w:next w:val="Norml"/>
    <w:qFormat/>
    <w:rsid w:val="00475666"/>
    <w:pPr>
      <w:keepNext/>
      <w:outlineLvl w:val="1"/>
    </w:pPr>
    <w:rPr>
      <w:rFonts w:ascii="Arial" w:hAnsi="Arial"/>
      <w:b w:val="0"/>
    </w:rPr>
  </w:style>
  <w:style w:type="paragraph" w:styleId="Cmsor3">
    <w:name w:val="heading 3"/>
    <w:basedOn w:val="Norml"/>
    <w:next w:val="Norml"/>
    <w:qFormat/>
    <w:rsid w:val="00475666"/>
    <w:pPr>
      <w:keepNext/>
      <w:jc w:val="center"/>
      <w:outlineLvl w:val="2"/>
    </w:pPr>
    <w:rPr>
      <w:rFonts w:ascii="Arial" w:hAnsi="Arial"/>
    </w:rPr>
  </w:style>
  <w:style w:type="paragraph" w:styleId="Cmsor4">
    <w:name w:val="heading 4"/>
    <w:basedOn w:val="Norml"/>
    <w:next w:val="Norml"/>
    <w:qFormat/>
    <w:rsid w:val="00475666"/>
    <w:pPr>
      <w:keepNext/>
      <w:jc w:val="both"/>
      <w:outlineLvl w:val="3"/>
    </w:pPr>
    <w:rPr>
      <w:rFonts w:ascii="Arial" w:hAnsi="Arial"/>
    </w:rPr>
  </w:style>
  <w:style w:type="paragraph" w:styleId="Cmsor6">
    <w:name w:val="heading 6"/>
    <w:basedOn w:val="Norml"/>
    <w:next w:val="Norml"/>
    <w:qFormat/>
    <w:rsid w:val="00475666"/>
    <w:pPr>
      <w:keepNext/>
      <w:jc w:val="center"/>
      <w:outlineLvl w:val="5"/>
    </w:pPr>
    <w:rPr>
      <w:rFonts w:ascii="Arial" w:hAnsi="Arial"/>
      <w:u w:val="single"/>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Cm">
    <w:name w:val="Title"/>
    <w:basedOn w:val="Norml"/>
    <w:link w:val="CmChar"/>
    <w:qFormat/>
    <w:pPr>
      <w:jc w:val="center"/>
    </w:pPr>
    <w:rPr>
      <w:sz w:val="22"/>
    </w:rPr>
  </w:style>
  <w:style w:type="paragraph" w:styleId="Szvegtrzs">
    <w:name w:val="Body Text"/>
    <w:basedOn w:val="Norml"/>
    <w:pPr>
      <w:jc w:val="both"/>
    </w:pPr>
    <w:rPr>
      <w:b w:val="0"/>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lfej">
    <w:name w:val="header"/>
    <w:basedOn w:val="Norml"/>
    <w:pPr>
      <w:tabs>
        <w:tab w:val="center" w:pos="4536"/>
        <w:tab w:val="right" w:pos="9072"/>
      </w:tabs>
    </w:pPr>
  </w:style>
  <w:style w:type="paragraph" w:styleId="Buborkszveg">
    <w:name w:val="Balloon Text"/>
    <w:basedOn w:val="Norml"/>
    <w:semiHidden/>
    <w:rsid w:val="007C651A"/>
    <w:rPr>
      <w:rFonts w:ascii="Tahoma" w:hAnsi="Tahoma" w:cs="Tahoma"/>
      <w:sz w:val="16"/>
      <w:szCs w:val="16"/>
    </w:rPr>
  </w:style>
  <w:style w:type="paragraph" w:styleId="Dokumentumtrkp">
    <w:name w:val="Document Map"/>
    <w:basedOn w:val="Norml"/>
    <w:semiHidden/>
    <w:rsid w:val="00D27EC3"/>
    <w:pPr>
      <w:shd w:val="clear" w:color="auto" w:fill="000080"/>
    </w:pPr>
    <w:rPr>
      <w:rFonts w:ascii="Tahoma" w:hAnsi="Tahoma" w:cs="Tahoma"/>
    </w:rPr>
  </w:style>
  <w:style w:type="paragraph" w:styleId="Csakszveg">
    <w:name w:val="Plain Text"/>
    <w:basedOn w:val="Norml"/>
    <w:rsid w:val="00B10916"/>
    <w:rPr>
      <w:rFonts w:ascii="Courier New" w:hAnsi="Courier New" w:cs="Courier New"/>
      <w:b w:val="0"/>
      <w:sz w:val="20"/>
    </w:rPr>
  </w:style>
  <w:style w:type="paragraph" w:styleId="Szvegtrzs3">
    <w:name w:val="Body Text 3"/>
    <w:basedOn w:val="Norml"/>
    <w:rsid w:val="00475666"/>
    <w:pPr>
      <w:spacing w:after="120"/>
    </w:pPr>
    <w:rPr>
      <w:sz w:val="16"/>
      <w:szCs w:val="16"/>
    </w:rPr>
  </w:style>
  <w:style w:type="paragraph" w:styleId="Szvegtrzs2">
    <w:name w:val="Body Text 2"/>
    <w:basedOn w:val="Norml"/>
    <w:rsid w:val="00475666"/>
    <w:pPr>
      <w:spacing w:after="120" w:line="480" w:lineRule="auto"/>
    </w:pPr>
  </w:style>
  <w:style w:type="paragraph" w:styleId="Szvegtrzsbehzssal">
    <w:name w:val="Body Text Indent"/>
    <w:basedOn w:val="Norml"/>
    <w:rsid w:val="00475666"/>
    <w:pPr>
      <w:spacing w:after="120"/>
      <w:ind w:left="283"/>
    </w:pPr>
  </w:style>
  <w:style w:type="paragraph" w:styleId="Szvegtrzsbehzssal2">
    <w:name w:val="Body Text Indent 2"/>
    <w:basedOn w:val="Norml"/>
    <w:rsid w:val="00475666"/>
    <w:pPr>
      <w:spacing w:after="120" w:line="480" w:lineRule="auto"/>
      <w:ind w:left="283"/>
    </w:pPr>
  </w:style>
  <w:style w:type="paragraph" w:styleId="Szvegtrzsbehzssal3">
    <w:name w:val="Body Text Indent 3"/>
    <w:basedOn w:val="Norml"/>
    <w:rsid w:val="00475666"/>
    <w:pPr>
      <w:spacing w:after="120"/>
      <w:ind w:left="283"/>
    </w:pPr>
    <w:rPr>
      <w:sz w:val="16"/>
      <w:szCs w:val="16"/>
    </w:rPr>
  </w:style>
  <w:style w:type="paragraph" w:customStyle="1" w:styleId="Tblzattartalom">
    <w:name w:val="Táblázattartalom"/>
    <w:basedOn w:val="Norml"/>
    <w:rsid w:val="00475666"/>
    <w:pPr>
      <w:suppressLineNumbers/>
      <w:suppressAutoHyphens/>
    </w:pPr>
    <w:rPr>
      <w:b w:val="0"/>
      <w:lang/>
    </w:rPr>
  </w:style>
  <w:style w:type="paragraph" w:customStyle="1" w:styleId="CharCharCharCharCharCharCharCharCharCharCharCharCharCharCharCharChar">
    <w:name w:val=" Char Char Char Char Char Char Char Char Char Char Char Char Char Char Char Char Char"/>
    <w:basedOn w:val="Norml"/>
    <w:rsid w:val="006A167D"/>
    <w:pPr>
      <w:spacing w:after="160" w:line="240" w:lineRule="exact"/>
    </w:pPr>
    <w:rPr>
      <w:rFonts w:ascii="Verdana" w:hAnsi="Verdana"/>
      <w:b w:val="0"/>
      <w:sz w:val="20"/>
      <w:lang w:val="en-US" w:eastAsia="en-US"/>
    </w:rPr>
  </w:style>
  <w:style w:type="paragraph" w:styleId="NormlWeb">
    <w:name w:val="Normal (Web)"/>
    <w:basedOn w:val="Norml"/>
    <w:uiPriority w:val="99"/>
    <w:rsid w:val="0023714E"/>
    <w:pPr>
      <w:spacing w:before="240" w:after="240"/>
    </w:pPr>
    <w:rPr>
      <w:b w:val="0"/>
      <w:color w:val="000000"/>
      <w:szCs w:val="24"/>
    </w:rPr>
  </w:style>
  <w:style w:type="paragraph" w:customStyle="1" w:styleId="western">
    <w:name w:val="western"/>
    <w:basedOn w:val="Norml"/>
    <w:rsid w:val="0023714E"/>
    <w:pPr>
      <w:spacing w:before="240" w:after="240"/>
    </w:pPr>
    <w:rPr>
      <w:b w:val="0"/>
      <w:color w:val="000000"/>
      <w:szCs w:val="24"/>
    </w:rPr>
  </w:style>
  <w:style w:type="character" w:styleId="Hiperhivatkozs">
    <w:name w:val="Hyperlink"/>
    <w:uiPriority w:val="99"/>
    <w:unhideWhenUsed/>
    <w:rsid w:val="004A16BE"/>
    <w:rPr>
      <w:color w:val="0000FF"/>
      <w:u w:val="single"/>
    </w:rPr>
  </w:style>
  <w:style w:type="character" w:customStyle="1" w:styleId="point">
    <w:name w:val="point"/>
    <w:basedOn w:val="Bekezdsalapbettpusa"/>
    <w:rsid w:val="008E0636"/>
  </w:style>
  <w:style w:type="paragraph" w:styleId="Listaszerbekezds">
    <w:name w:val="List Paragraph"/>
    <w:basedOn w:val="Norml"/>
    <w:uiPriority w:val="34"/>
    <w:qFormat/>
    <w:rsid w:val="00B218E4"/>
    <w:pPr>
      <w:ind w:left="720"/>
      <w:contextualSpacing/>
    </w:pPr>
    <w:rPr>
      <w:b w:val="0"/>
      <w:szCs w:val="24"/>
    </w:rPr>
  </w:style>
  <w:style w:type="character" w:customStyle="1" w:styleId="apple-converted-space">
    <w:name w:val="apple-converted-space"/>
    <w:basedOn w:val="Bekezdsalapbettpusa"/>
    <w:rsid w:val="00173F72"/>
  </w:style>
  <w:style w:type="character" w:customStyle="1" w:styleId="CmChar">
    <w:name w:val="Cím Char"/>
    <w:link w:val="Cm"/>
    <w:rsid w:val="00545F1A"/>
    <w:rPr>
      <w:b/>
      <w:sz w:val="22"/>
    </w:rPr>
  </w:style>
  <w:style w:type="paragraph" w:customStyle="1" w:styleId="Default">
    <w:name w:val="Default"/>
    <w:rsid w:val="00A40530"/>
    <w:pPr>
      <w:autoSpaceDE w:val="0"/>
      <w:autoSpaceDN w:val="0"/>
      <w:adjustRightInd w:val="0"/>
    </w:pPr>
    <w:rPr>
      <w:color w:val="000000"/>
      <w:sz w:val="24"/>
      <w:szCs w:val="24"/>
    </w:rPr>
  </w:style>
  <w:style w:type="character" w:customStyle="1" w:styleId="llbChar">
    <w:name w:val="Élőláb Char"/>
    <w:link w:val="llb"/>
    <w:uiPriority w:val="99"/>
    <w:rsid w:val="002F2C0A"/>
    <w:rPr>
      <w:b/>
      <w:sz w:val="24"/>
    </w:rPr>
  </w:style>
  <w:style w:type="paragraph" w:customStyle="1" w:styleId="BodyText2">
    <w:name w:val="Body Text 2"/>
    <w:basedOn w:val="Norml"/>
    <w:uiPriority w:val="99"/>
    <w:rsid w:val="002F2C0A"/>
    <w:pPr>
      <w:widowControl w:val="0"/>
      <w:jc w:val="both"/>
    </w:pPr>
    <w:rPr>
      <w:b w:val="0"/>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112233">
      <w:bodyDiv w:val="1"/>
      <w:marLeft w:val="0"/>
      <w:marRight w:val="0"/>
      <w:marTop w:val="0"/>
      <w:marBottom w:val="0"/>
      <w:divBdr>
        <w:top w:val="none" w:sz="0" w:space="0" w:color="auto"/>
        <w:left w:val="none" w:sz="0" w:space="0" w:color="auto"/>
        <w:bottom w:val="none" w:sz="0" w:space="0" w:color="auto"/>
        <w:right w:val="none" w:sz="0" w:space="0" w:color="auto"/>
      </w:divBdr>
      <w:divsChild>
        <w:div w:id="1011444140">
          <w:marLeft w:val="150"/>
          <w:marRight w:val="150"/>
          <w:marTop w:val="200"/>
          <w:marBottom w:val="0"/>
          <w:divBdr>
            <w:top w:val="none" w:sz="0" w:space="0" w:color="auto"/>
            <w:left w:val="none" w:sz="0" w:space="0" w:color="auto"/>
            <w:bottom w:val="none" w:sz="0" w:space="0" w:color="auto"/>
            <w:right w:val="none" w:sz="0" w:space="0" w:color="auto"/>
          </w:divBdr>
          <w:divsChild>
            <w:div w:id="6443142">
              <w:marLeft w:val="0"/>
              <w:marRight w:val="100"/>
              <w:marTop w:val="0"/>
              <w:marBottom w:val="0"/>
              <w:divBdr>
                <w:top w:val="none" w:sz="0" w:space="0" w:color="auto"/>
                <w:left w:val="none" w:sz="0" w:space="0" w:color="auto"/>
                <w:bottom w:val="none" w:sz="0" w:space="0" w:color="auto"/>
                <w:right w:val="single" w:sz="4" w:space="5" w:color="D3C9B2"/>
              </w:divBdr>
              <w:divsChild>
                <w:div w:id="245845908">
                  <w:marLeft w:val="0"/>
                  <w:marRight w:val="0"/>
                  <w:marTop w:val="0"/>
                  <w:marBottom w:val="0"/>
                  <w:divBdr>
                    <w:top w:val="none" w:sz="0" w:space="0" w:color="auto"/>
                    <w:left w:val="none" w:sz="0" w:space="0" w:color="auto"/>
                    <w:bottom w:val="none" w:sz="0" w:space="0" w:color="auto"/>
                    <w:right w:val="none" w:sz="0" w:space="0" w:color="auto"/>
                  </w:divBdr>
                  <w:divsChild>
                    <w:div w:id="972053167">
                      <w:marLeft w:val="200"/>
                      <w:marRight w:val="20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795829562">
      <w:bodyDiv w:val="1"/>
      <w:marLeft w:val="0"/>
      <w:marRight w:val="0"/>
      <w:marTop w:val="0"/>
      <w:marBottom w:val="0"/>
      <w:divBdr>
        <w:top w:val="none" w:sz="0" w:space="0" w:color="auto"/>
        <w:left w:val="none" w:sz="0" w:space="0" w:color="auto"/>
        <w:bottom w:val="none" w:sz="0" w:space="0" w:color="auto"/>
        <w:right w:val="none" w:sz="0" w:space="0" w:color="auto"/>
      </w:divBdr>
    </w:div>
    <w:div w:id="1373311182">
      <w:bodyDiv w:val="1"/>
      <w:marLeft w:val="0"/>
      <w:marRight w:val="0"/>
      <w:marTop w:val="0"/>
      <w:marBottom w:val="0"/>
      <w:divBdr>
        <w:top w:val="none" w:sz="0" w:space="0" w:color="auto"/>
        <w:left w:val="none" w:sz="0" w:space="0" w:color="auto"/>
        <w:bottom w:val="none" w:sz="0" w:space="0" w:color="auto"/>
        <w:right w:val="none" w:sz="0" w:space="0" w:color="auto"/>
      </w:divBdr>
    </w:div>
    <w:div w:id="1511988488">
      <w:bodyDiv w:val="1"/>
      <w:marLeft w:val="0"/>
      <w:marRight w:val="0"/>
      <w:marTop w:val="0"/>
      <w:marBottom w:val="0"/>
      <w:divBdr>
        <w:top w:val="none" w:sz="0" w:space="0" w:color="auto"/>
        <w:left w:val="none" w:sz="0" w:space="0" w:color="auto"/>
        <w:bottom w:val="none" w:sz="0" w:space="0" w:color="auto"/>
        <w:right w:val="none" w:sz="0" w:space="0" w:color="auto"/>
      </w:divBdr>
    </w:div>
    <w:div w:id="1691057199">
      <w:bodyDiv w:val="1"/>
      <w:marLeft w:val="0"/>
      <w:marRight w:val="0"/>
      <w:marTop w:val="0"/>
      <w:marBottom w:val="0"/>
      <w:divBdr>
        <w:top w:val="none" w:sz="0" w:space="0" w:color="auto"/>
        <w:left w:val="none" w:sz="0" w:space="0" w:color="auto"/>
        <w:bottom w:val="none" w:sz="0" w:space="0" w:color="auto"/>
        <w:right w:val="none" w:sz="0" w:space="0" w:color="auto"/>
      </w:divBdr>
    </w:div>
    <w:div w:id="1739202349">
      <w:bodyDiv w:val="1"/>
      <w:marLeft w:val="0"/>
      <w:marRight w:val="0"/>
      <w:marTop w:val="0"/>
      <w:marBottom w:val="0"/>
      <w:divBdr>
        <w:top w:val="none" w:sz="0" w:space="0" w:color="auto"/>
        <w:left w:val="none" w:sz="0" w:space="0" w:color="auto"/>
        <w:bottom w:val="none" w:sz="0" w:space="0" w:color="auto"/>
        <w:right w:val="none" w:sz="0" w:space="0" w:color="auto"/>
      </w:divBdr>
    </w:div>
    <w:div w:id="182396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4FD058-11ED-45A8-A6A3-4C6BEBAC3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3664</Words>
  <Characters>25284</Characters>
  <Application>Microsoft Office Word</Application>
  <DocSecurity>0</DocSecurity>
  <Lines>210</Lines>
  <Paragraphs>57</Paragraphs>
  <ScaleCrop>false</ScaleCrop>
  <HeadingPairs>
    <vt:vector size="2" baseType="variant">
      <vt:variant>
        <vt:lpstr>Cím</vt:lpstr>
      </vt:variant>
      <vt:variant>
        <vt:i4>1</vt:i4>
      </vt:variant>
    </vt:vector>
  </HeadingPairs>
  <TitlesOfParts>
    <vt:vector size="1" baseType="lpstr">
      <vt:lpstr>E L Ő T E R J E S Z T É S</vt:lpstr>
    </vt:vector>
  </TitlesOfParts>
  <Company/>
  <LinksUpToDate>false</LinksUpToDate>
  <CharactersWithSpaces>28891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L Ő T E R J E S Z T É S</dc:title>
  <dc:subject/>
  <dc:creator>Felhasználó</dc:creator>
  <cp:keywords/>
  <cp:lastModifiedBy>Molnár Jánosné</cp:lastModifiedBy>
  <cp:revision>9</cp:revision>
  <cp:lastPrinted>2021-03-03T12:53:00Z</cp:lastPrinted>
  <dcterms:created xsi:type="dcterms:W3CDTF">2021-03-03T12:24:00Z</dcterms:created>
  <dcterms:modified xsi:type="dcterms:W3CDTF">2021-03-03T12:53:00Z</dcterms:modified>
</cp:coreProperties>
</file>